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1268" w:type="dxa"/>
        <w:tblLook w:val="01E0" w:firstRow="1" w:lastRow="1" w:firstColumn="1" w:lastColumn="1" w:noHBand="0" w:noVBand="0"/>
      </w:tblPr>
      <w:tblGrid>
        <w:gridCol w:w="3348"/>
        <w:gridCol w:w="4140"/>
        <w:gridCol w:w="3780"/>
      </w:tblGrid>
      <w:tr w:rsidR="00E72D71" w:rsidRPr="00BC2410" w:rsidTr="00E72D71">
        <w:trPr>
          <w:trHeight w:val="3060"/>
        </w:trPr>
        <w:tc>
          <w:tcPr>
            <w:tcW w:w="3348" w:type="dxa"/>
          </w:tcPr>
          <w:p w:rsidR="00E72D71" w:rsidRDefault="00E72D71" w:rsidP="00E72D7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217805</wp:posOffset>
                  </wp:positionV>
                  <wp:extent cx="1714500" cy="1548765"/>
                  <wp:effectExtent l="0" t="0" r="0" b="0"/>
                  <wp:wrapSquare wrapText="right"/>
                  <wp:docPr id="1" name="Picture 1" descr="Pawling Tow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wling Tow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</w:tcPr>
          <w:p w:rsidR="00E72D71" w:rsidRDefault="00E72D71" w:rsidP="00E72D71"/>
          <w:p w:rsidR="00E72D71" w:rsidRPr="00BC2410" w:rsidRDefault="00E72D71" w:rsidP="00E72D71">
            <w:pPr>
              <w:jc w:val="center"/>
              <w:rPr>
                <w:b/>
                <w:sz w:val="36"/>
                <w:szCs w:val="36"/>
              </w:rPr>
            </w:pPr>
            <w:r w:rsidRPr="00BC2410">
              <w:rPr>
                <w:b/>
                <w:sz w:val="36"/>
                <w:szCs w:val="36"/>
              </w:rP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 w:rsidRPr="00BC2410">
                  <w:rPr>
                    <w:b/>
                    <w:sz w:val="36"/>
                    <w:szCs w:val="36"/>
                  </w:rPr>
                  <w:t>PAWLING</w:t>
                </w:r>
              </w:smartTag>
            </w:smartTag>
          </w:p>
          <w:p w:rsidR="00E72D71" w:rsidRDefault="00E72D71" w:rsidP="00E72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Zoning Board of Appeals</w:t>
            </w:r>
          </w:p>
          <w:p w:rsidR="00C74D43" w:rsidRPr="00BC2410" w:rsidRDefault="00C74D43" w:rsidP="00C74D4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BC2410">
                  <w:rPr>
                    <w:sz w:val="20"/>
                    <w:szCs w:val="20"/>
                  </w:rPr>
                  <w:t>160 CHARLES COLMAN BLVD.</w:t>
                </w:r>
              </w:smartTag>
            </w:smartTag>
          </w:p>
          <w:p w:rsidR="00C74D43" w:rsidRPr="00BC2410" w:rsidRDefault="00C74D43" w:rsidP="00C74D4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C2410">
                  <w:rPr>
                    <w:sz w:val="20"/>
                    <w:szCs w:val="20"/>
                  </w:rPr>
                  <w:t>PAWLING</w:t>
                </w:r>
              </w:smartTag>
              <w:r w:rsidRPr="00BC2410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BC2410">
                  <w:rPr>
                    <w:sz w:val="20"/>
                    <w:szCs w:val="20"/>
                  </w:rPr>
                  <w:t>NY</w:t>
                </w:r>
              </w:smartTag>
              <w:r w:rsidRPr="00BC241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BC2410">
                  <w:rPr>
                    <w:sz w:val="20"/>
                    <w:szCs w:val="20"/>
                  </w:rPr>
                  <w:t>12564</w:t>
                </w:r>
              </w:smartTag>
            </w:smartTag>
          </w:p>
          <w:p w:rsidR="00E72D71" w:rsidRDefault="00E72D71" w:rsidP="00E72D71">
            <w:pPr>
              <w:jc w:val="center"/>
              <w:rPr>
                <w:b/>
                <w:sz w:val="28"/>
                <w:szCs w:val="28"/>
              </w:rPr>
            </w:pPr>
          </w:p>
          <w:p w:rsidR="00E72D71" w:rsidRPr="00C70ECB" w:rsidRDefault="00B56A0C" w:rsidP="00E72D71">
            <w:pPr>
              <w:jc w:val="center"/>
              <w:rPr>
                <w:b/>
              </w:rPr>
            </w:pPr>
            <w:r w:rsidRPr="00C70ECB">
              <w:rPr>
                <w:b/>
              </w:rPr>
              <w:t xml:space="preserve">Margaux Miller </w:t>
            </w:r>
            <w:r w:rsidR="001B5E7A" w:rsidRPr="00C70ECB">
              <w:rPr>
                <w:b/>
              </w:rPr>
              <w:t>, Chairperson</w:t>
            </w:r>
          </w:p>
          <w:p w:rsidR="00863055" w:rsidRPr="00C70ECB" w:rsidRDefault="00863055" w:rsidP="00E72D71">
            <w:pPr>
              <w:jc w:val="center"/>
              <w:rPr>
                <w:b/>
              </w:rPr>
            </w:pPr>
            <w:r w:rsidRPr="00C70ECB">
              <w:rPr>
                <w:b/>
              </w:rPr>
              <w:t xml:space="preserve">Helen Grosso </w:t>
            </w:r>
          </w:p>
          <w:p w:rsidR="00B56A0C" w:rsidRPr="00C70ECB" w:rsidRDefault="00B56A0C" w:rsidP="00E72D71">
            <w:pPr>
              <w:jc w:val="center"/>
            </w:pPr>
            <w:r w:rsidRPr="00C70ECB">
              <w:t>John F. Harnes</w:t>
            </w:r>
          </w:p>
          <w:p w:rsidR="00FD7B6F" w:rsidRPr="00C70ECB" w:rsidRDefault="00B56A0C" w:rsidP="00E72D71">
            <w:pPr>
              <w:jc w:val="center"/>
            </w:pPr>
            <w:r w:rsidRPr="00C70ECB">
              <w:t xml:space="preserve">Allison </w:t>
            </w:r>
            <w:r w:rsidR="00FD7B6F" w:rsidRPr="00C70ECB">
              <w:t xml:space="preserve"> Knox</w:t>
            </w:r>
          </w:p>
          <w:p w:rsidR="005A14AE" w:rsidRPr="00CE497A" w:rsidRDefault="00C70ECB" w:rsidP="00FD7B6F">
            <w:pPr>
              <w:jc w:val="center"/>
            </w:pPr>
            <w:r w:rsidRPr="00C70ECB">
              <w:t>Terrance Wansley</w:t>
            </w:r>
            <w:r w:rsidR="00FD7B6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C74D43" w:rsidRDefault="00C74D43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Ken Clair </w:t>
            </w:r>
          </w:p>
          <w:p w:rsidR="00C74D43" w:rsidRDefault="00C74D43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Code Enforcement Officer </w:t>
            </w:r>
          </w:p>
          <w:p w:rsidR="00C74D43" w:rsidRDefault="00C74D43" w:rsidP="00E72D71">
            <w:pPr>
              <w:jc w:val="center"/>
              <w:rPr>
                <w:sz w:val="20"/>
                <w:szCs w:val="20"/>
              </w:rPr>
            </w:pPr>
          </w:p>
          <w:p w:rsidR="00010467" w:rsidRDefault="00010467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Daley</w:t>
            </w:r>
          </w:p>
          <w:p w:rsidR="00010467" w:rsidRDefault="00010467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Planning/Zoning/Environmental</w:t>
            </w:r>
          </w:p>
          <w:p w:rsidR="00010467" w:rsidRPr="00BC2410" w:rsidRDefault="00C74D43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  <w:r w:rsidR="00010467">
              <w:rPr>
                <w:sz w:val="20"/>
                <w:szCs w:val="20"/>
              </w:rPr>
              <w:t>(845)-855-0959</w:t>
            </w:r>
          </w:p>
          <w:p w:rsidR="00E72D71" w:rsidRPr="00BC2410" w:rsidRDefault="00E72D71" w:rsidP="00E72D7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B60039" w:rsidRDefault="00B60039" w:rsidP="000D17DE">
      <w:pPr>
        <w:ind w:left="-990"/>
      </w:pPr>
    </w:p>
    <w:p w:rsidR="00C514E6" w:rsidRPr="00B60039" w:rsidRDefault="0079741D" w:rsidP="000D17DE">
      <w:pPr>
        <w:ind w:left="-990"/>
        <w:rPr>
          <w:rFonts w:ascii="Arial" w:hAnsi="Arial"/>
        </w:rPr>
      </w:pPr>
      <w:r w:rsidRPr="00B60039">
        <w:rPr>
          <w:rFonts w:ascii="Arial" w:hAnsi="Arial"/>
        </w:rPr>
        <w:t xml:space="preserve">Notice is hereby given that a Public Hearing will be held by the Zoning Board of </w:t>
      </w:r>
      <w:r w:rsidR="004C30CE" w:rsidRPr="00B60039">
        <w:rPr>
          <w:rFonts w:ascii="Arial" w:hAnsi="Arial"/>
        </w:rPr>
        <w:t>A</w:t>
      </w:r>
      <w:r w:rsidRPr="00B60039">
        <w:rPr>
          <w:rFonts w:ascii="Arial" w:hAnsi="Arial"/>
        </w:rPr>
        <w:t xml:space="preserve">ppeals </w:t>
      </w:r>
      <w:r w:rsidR="00246A89" w:rsidRPr="00B60039">
        <w:rPr>
          <w:rFonts w:ascii="Arial" w:hAnsi="Arial"/>
        </w:rPr>
        <w:t>o</w:t>
      </w:r>
      <w:r w:rsidR="00152BA2" w:rsidRPr="00B60039">
        <w:rPr>
          <w:rFonts w:ascii="Arial" w:hAnsi="Arial"/>
        </w:rPr>
        <w:t xml:space="preserve">f the Town of Pawling on </w:t>
      </w:r>
      <w:r w:rsidR="00863055" w:rsidRPr="00B60039">
        <w:rPr>
          <w:rFonts w:ascii="Arial" w:hAnsi="Arial"/>
        </w:rPr>
        <w:t xml:space="preserve">Monday </w:t>
      </w:r>
      <w:r w:rsidR="00B60039" w:rsidRPr="00B60039">
        <w:rPr>
          <w:rFonts w:ascii="Arial" w:hAnsi="Arial"/>
        </w:rPr>
        <w:t>February 24, 2025</w:t>
      </w:r>
      <w:r w:rsidR="00010467" w:rsidRPr="00B60039">
        <w:rPr>
          <w:rFonts w:ascii="Arial" w:hAnsi="Arial"/>
        </w:rPr>
        <w:t xml:space="preserve"> </w:t>
      </w:r>
      <w:r w:rsidRPr="00B60039">
        <w:rPr>
          <w:rFonts w:ascii="Arial" w:hAnsi="Arial"/>
        </w:rPr>
        <w:t>at 7:00p.m. or as soon thereafter</w:t>
      </w:r>
      <w:r w:rsidR="00C514E6" w:rsidRPr="00B60039">
        <w:rPr>
          <w:rFonts w:ascii="Arial" w:hAnsi="Arial"/>
        </w:rPr>
        <w:t>, upon the following ma</w:t>
      </w:r>
      <w:r w:rsidR="00C60598" w:rsidRPr="00B60039">
        <w:rPr>
          <w:rFonts w:ascii="Arial" w:hAnsi="Arial"/>
        </w:rPr>
        <w:t>t</w:t>
      </w:r>
      <w:r w:rsidR="00C514E6" w:rsidRPr="00B60039">
        <w:rPr>
          <w:rFonts w:ascii="Arial" w:hAnsi="Arial"/>
        </w:rPr>
        <w:t xml:space="preserve">ter.   </w:t>
      </w:r>
    </w:p>
    <w:p w:rsidR="0079741D" w:rsidRPr="00B60039" w:rsidRDefault="0079741D" w:rsidP="00C74D43">
      <w:pPr>
        <w:ind w:left="-990"/>
        <w:rPr>
          <w:rFonts w:ascii="Arial" w:hAnsi="Arial"/>
        </w:rPr>
      </w:pPr>
      <w:r w:rsidRPr="00B60039">
        <w:rPr>
          <w:rFonts w:ascii="Arial" w:hAnsi="Arial"/>
        </w:rPr>
        <w:t>Pursuant to Article V of the Town Code of Pawling.</w:t>
      </w:r>
      <w:r w:rsidR="00B56C35" w:rsidRPr="00B60039">
        <w:rPr>
          <w:rFonts w:ascii="Arial" w:hAnsi="Arial"/>
        </w:rPr>
        <w:t xml:space="preserve"> </w:t>
      </w:r>
      <w:r w:rsidR="00FB1B77" w:rsidRPr="00B60039">
        <w:rPr>
          <w:rFonts w:ascii="Arial" w:hAnsi="Arial"/>
        </w:rPr>
        <w:t xml:space="preserve"> An </w:t>
      </w:r>
      <w:r w:rsidRPr="00B60039">
        <w:rPr>
          <w:rFonts w:ascii="Arial" w:hAnsi="Arial"/>
        </w:rPr>
        <w:t>Appeal is made here</w:t>
      </w:r>
      <w:r w:rsidR="004C30CE" w:rsidRPr="00B60039">
        <w:rPr>
          <w:rFonts w:ascii="Arial" w:hAnsi="Arial"/>
        </w:rPr>
        <w:t xml:space="preserve"> </w:t>
      </w:r>
      <w:r w:rsidRPr="00B60039">
        <w:rPr>
          <w:rFonts w:ascii="Arial" w:hAnsi="Arial"/>
        </w:rPr>
        <w:t>with</w:t>
      </w:r>
      <w:r w:rsidR="004C30CE" w:rsidRPr="00B60039">
        <w:rPr>
          <w:rFonts w:ascii="Arial" w:hAnsi="Arial"/>
        </w:rPr>
        <w:t>in</w:t>
      </w:r>
      <w:r w:rsidRPr="00B60039">
        <w:rPr>
          <w:rFonts w:ascii="Arial" w:hAnsi="Arial"/>
        </w:rPr>
        <w:t xml:space="preserve"> for </w:t>
      </w:r>
      <w:r w:rsidR="00C6614D" w:rsidRPr="00B60039">
        <w:rPr>
          <w:rFonts w:ascii="Arial" w:hAnsi="Arial"/>
        </w:rPr>
        <w:t>an</w:t>
      </w:r>
      <w:r w:rsidRPr="00B60039">
        <w:rPr>
          <w:rFonts w:ascii="Arial" w:hAnsi="Arial"/>
        </w:rPr>
        <w:t xml:space="preserve"> </w:t>
      </w:r>
      <w:r w:rsidR="00C6614D" w:rsidRPr="00B60039">
        <w:rPr>
          <w:rFonts w:ascii="Arial" w:hAnsi="Arial"/>
        </w:rPr>
        <w:t xml:space="preserve">Area </w:t>
      </w:r>
      <w:r w:rsidR="00B56C35" w:rsidRPr="00B60039">
        <w:rPr>
          <w:rFonts w:ascii="Arial" w:hAnsi="Arial"/>
        </w:rPr>
        <w:t>Va</w:t>
      </w:r>
      <w:r w:rsidR="004C30CE" w:rsidRPr="00B60039">
        <w:rPr>
          <w:rFonts w:ascii="Arial" w:hAnsi="Arial"/>
        </w:rPr>
        <w:t xml:space="preserve">riance to </w:t>
      </w:r>
      <w:r w:rsidR="00FB1B77" w:rsidRPr="00B60039">
        <w:rPr>
          <w:rFonts w:ascii="Arial" w:hAnsi="Arial"/>
        </w:rPr>
        <w:t xml:space="preserve">the </w:t>
      </w:r>
      <w:r w:rsidR="004C30CE" w:rsidRPr="00B60039">
        <w:rPr>
          <w:rFonts w:ascii="Arial" w:hAnsi="Arial"/>
        </w:rPr>
        <w:t>Zoning Ordinances (L</w:t>
      </w:r>
      <w:r w:rsidRPr="00B60039">
        <w:rPr>
          <w:rFonts w:ascii="Arial" w:hAnsi="Arial"/>
        </w:rPr>
        <w:t xml:space="preserve">ocal Law) </w:t>
      </w:r>
    </w:p>
    <w:p w:rsidR="00B60039" w:rsidRPr="00B60039" w:rsidRDefault="00B60039" w:rsidP="00C74D43">
      <w:pPr>
        <w:ind w:left="-990"/>
        <w:rPr>
          <w:rFonts w:ascii="Arial" w:hAnsi="Arial"/>
        </w:rPr>
      </w:pPr>
    </w:p>
    <w:p w:rsidR="00B60039" w:rsidRPr="00B60039" w:rsidRDefault="00B60039" w:rsidP="00C74D43">
      <w:pPr>
        <w:ind w:left="-990"/>
        <w:rPr>
          <w:rFonts w:ascii="Arial" w:hAnsi="Arial"/>
        </w:rPr>
      </w:pPr>
    </w:p>
    <w:p w:rsidR="0079741D" w:rsidRPr="00B60039" w:rsidRDefault="00097B28" w:rsidP="0079741D">
      <w:pPr>
        <w:rPr>
          <w:rFonts w:ascii="Arial" w:hAnsi="Arial"/>
        </w:rPr>
      </w:pPr>
      <w:r w:rsidRPr="00B60039">
        <w:rPr>
          <w:rFonts w:ascii="Arial" w:hAnsi="Arial"/>
        </w:rPr>
        <w:t xml:space="preserve">APPLICATION BY:            </w:t>
      </w:r>
      <w:r w:rsidR="00B60039" w:rsidRPr="00B60039">
        <w:rPr>
          <w:rFonts w:ascii="Arial" w:hAnsi="Arial"/>
        </w:rPr>
        <w:t xml:space="preserve">Eric Beveridge, Kevin Gardiner </w:t>
      </w:r>
      <w:r w:rsidR="00C74D43" w:rsidRPr="00B60039">
        <w:rPr>
          <w:rFonts w:ascii="Arial" w:hAnsi="Arial"/>
        </w:rPr>
        <w:t xml:space="preserve"> </w:t>
      </w:r>
    </w:p>
    <w:p w:rsidR="00863055" w:rsidRPr="00B60039" w:rsidRDefault="00246A89" w:rsidP="007D65F2">
      <w:pPr>
        <w:rPr>
          <w:rFonts w:ascii="Arial" w:hAnsi="Arial"/>
        </w:rPr>
      </w:pPr>
      <w:r w:rsidRPr="00B60039">
        <w:rPr>
          <w:rFonts w:ascii="Arial" w:hAnsi="Arial"/>
        </w:rPr>
        <w:t xml:space="preserve">PROPERTY LOCATION: </w:t>
      </w:r>
      <w:r w:rsidR="00097B28" w:rsidRPr="00B60039">
        <w:rPr>
          <w:rFonts w:ascii="Arial" w:hAnsi="Arial"/>
        </w:rPr>
        <w:t xml:space="preserve"> </w:t>
      </w:r>
      <w:r w:rsidR="00B60039" w:rsidRPr="00B60039">
        <w:rPr>
          <w:rFonts w:ascii="Arial" w:hAnsi="Arial"/>
        </w:rPr>
        <w:t>18 Tracy Road</w:t>
      </w:r>
      <w:r w:rsidR="00C70ECB">
        <w:rPr>
          <w:rFonts w:ascii="Arial" w:hAnsi="Arial"/>
        </w:rPr>
        <w:t xml:space="preserve">, </w:t>
      </w:r>
      <w:bookmarkStart w:id="0" w:name="_GoBack"/>
      <w:bookmarkEnd w:id="0"/>
      <w:r w:rsidR="00B60039" w:rsidRPr="00B60039">
        <w:rPr>
          <w:rFonts w:ascii="Arial" w:hAnsi="Arial"/>
        </w:rPr>
        <w:t xml:space="preserve"> </w:t>
      </w:r>
      <w:r w:rsidR="00CC53E3" w:rsidRPr="00B60039">
        <w:rPr>
          <w:rFonts w:ascii="Arial" w:hAnsi="Arial"/>
        </w:rPr>
        <w:t>Pawling, NY 12564</w:t>
      </w:r>
    </w:p>
    <w:p w:rsidR="00CC53E3" w:rsidRPr="00B60039" w:rsidRDefault="0079741D" w:rsidP="0079741D">
      <w:pPr>
        <w:rPr>
          <w:rFonts w:ascii="Arial" w:hAnsi="Arial"/>
        </w:rPr>
      </w:pPr>
      <w:r w:rsidRPr="00B60039">
        <w:rPr>
          <w:rFonts w:ascii="Arial" w:hAnsi="Arial"/>
        </w:rPr>
        <w:t>GRID NUMBE</w:t>
      </w:r>
      <w:r w:rsidR="0097599A" w:rsidRPr="00B60039">
        <w:rPr>
          <w:rFonts w:ascii="Arial" w:hAnsi="Arial"/>
        </w:rPr>
        <w:t xml:space="preserve">R: </w:t>
      </w:r>
      <w:r w:rsidR="00FB1B77" w:rsidRPr="00B60039">
        <w:rPr>
          <w:rFonts w:ascii="Arial" w:hAnsi="Arial"/>
        </w:rPr>
        <w:t xml:space="preserve">              </w:t>
      </w:r>
      <w:r w:rsidR="000C04A8" w:rsidRPr="00B60039">
        <w:rPr>
          <w:rFonts w:ascii="Arial" w:hAnsi="Arial"/>
        </w:rPr>
        <w:t xml:space="preserve"> </w:t>
      </w:r>
      <w:r w:rsidR="0097599A" w:rsidRPr="00B60039">
        <w:rPr>
          <w:rFonts w:ascii="Arial" w:hAnsi="Arial"/>
        </w:rPr>
        <w:t>134089</w:t>
      </w:r>
      <w:r w:rsidRPr="00B60039">
        <w:rPr>
          <w:rFonts w:ascii="Arial" w:hAnsi="Arial"/>
        </w:rPr>
        <w:t>-</w:t>
      </w:r>
      <w:r w:rsidR="00B60039" w:rsidRPr="00B60039">
        <w:rPr>
          <w:rFonts w:ascii="Arial" w:hAnsi="Arial"/>
        </w:rPr>
        <w:t>7157-00-295212</w:t>
      </w:r>
    </w:p>
    <w:p w:rsidR="00B60039" w:rsidRPr="00B60039" w:rsidRDefault="00B60039" w:rsidP="0079741D">
      <w:pPr>
        <w:rPr>
          <w:rFonts w:ascii="Arial" w:hAnsi="Arial"/>
        </w:rPr>
      </w:pPr>
    </w:p>
    <w:p w:rsidR="00B60039" w:rsidRPr="00B60039" w:rsidRDefault="00B60039" w:rsidP="00B60039">
      <w:pPr>
        <w:ind w:left="-630" w:hanging="90"/>
        <w:rPr>
          <w:rFonts w:ascii="Arial" w:hAnsi="Arial"/>
        </w:rPr>
      </w:pPr>
      <w:r w:rsidRPr="00B60039">
        <w:rPr>
          <w:rFonts w:ascii="Arial" w:hAnsi="Arial"/>
        </w:rPr>
        <w:tab/>
        <w:t xml:space="preserve">§215-16 Bulk Regulation in a Conservation Residential Zoning District CD-5 a front yard setback, that is for a permanent structure of the roof overhang with columns 100 feet is required, 47’.5” feet is available, a variance of 52’5” feet is requested. </w:t>
      </w:r>
    </w:p>
    <w:p w:rsidR="00B60039" w:rsidRPr="00B60039" w:rsidRDefault="00B60039" w:rsidP="00B60039">
      <w:pPr>
        <w:ind w:left="-630" w:hanging="90"/>
        <w:rPr>
          <w:rFonts w:ascii="Arial" w:hAnsi="Arial"/>
        </w:rPr>
      </w:pPr>
    </w:p>
    <w:p w:rsidR="00B60039" w:rsidRPr="00B60039" w:rsidRDefault="00B60039" w:rsidP="00B60039">
      <w:pPr>
        <w:ind w:left="-630" w:hanging="90"/>
        <w:rPr>
          <w:rFonts w:ascii="Arial" w:hAnsi="Arial"/>
        </w:rPr>
      </w:pPr>
      <m:oMath>
        <m:r>
          <w:rPr>
            <w:rFonts w:ascii="Cambria Math" w:hAnsi="Cambria Math"/>
            <w:color w:val="333333"/>
            <w:shd w:val="clear" w:color="auto" w:fill="FFFFFF"/>
          </w:rPr>
          <m:t xml:space="preserve"> §</m:t>
        </m:r>
      </m:oMath>
      <w:r w:rsidRPr="00B60039">
        <w:rPr>
          <w:rFonts w:ascii="Arial" w:hAnsi="Arial"/>
          <w:color w:val="333333"/>
          <w:shd w:val="clear" w:color="auto" w:fill="FFFFFF"/>
        </w:rPr>
        <w:t>215-33 (D) Conforming uses with dimensionally nonconforming buildings. A nonconforming building with a conforming use shall not be enlarged, reconstructed or structurally altered or moved, unless such structure alterations cause the building to become conforming.</w:t>
      </w:r>
    </w:p>
    <w:p w:rsidR="00C74D43" w:rsidRPr="00B60039" w:rsidRDefault="00C74D43" w:rsidP="00C74D43">
      <w:pPr>
        <w:ind w:left="-630" w:hanging="90"/>
        <w:rPr>
          <w:rFonts w:ascii="Arial" w:hAnsi="Arial"/>
        </w:rPr>
      </w:pPr>
      <w:bookmarkStart w:id="1" w:name="_Hlk92270958"/>
    </w:p>
    <w:bookmarkEnd w:id="1"/>
    <w:sectPr w:rsidR="00C74D43" w:rsidRPr="00B600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92" w:rsidRDefault="00F14692" w:rsidP="00F14692">
      <w:r>
        <w:separator/>
      </w:r>
    </w:p>
  </w:endnote>
  <w:endnote w:type="continuationSeparator" w:id="0">
    <w:p w:rsidR="00F14692" w:rsidRDefault="00F14692" w:rsidP="00F1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953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4692" w:rsidRDefault="00F146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70E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C74D43">
              <w:rPr>
                <w:b/>
                <w:bCs/>
              </w:rPr>
              <w:t>1</w:t>
            </w:r>
          </w:p>
        </w:sdtContent>
      </w:sdt>
    </w:sdtContent>
  </w:sdt>
  <w:p w:rsidR="00F14692" w:rsidRDefault="00F14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92" w:rsidRDefault="00F14692" w:rsidP="00F14692">
      <w:r>
        <w:separator/>
      </w:r>
    </w:p>
  </w:footnote>
  <w:footnote w:type="continuationSeparator" w:id="0">
    <w:p w:rsidR="00F14692" w:rsidRDefault="00F14692" w:rsidP="00F1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6C1"/>
    <w:multiLevelType w:val="hybridMultilevel"/>
    <w:tmpl w:val="0114B76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2EB37CF"/>
    <w:multiLevelType w:val="hybridMultilevel"/>
    <w:tmpl w:val="6C4AE8FC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25131289"/>
    <w:multiLevelType w:val="hybridMultilevel"/>
    <w:tmpl w:val="8D8E07DA"/>
    <w:lvl w:ilvl="0" w:tplc="43741FFC">
      <w:start w:val="2"/>
      <w:numFmt w:val="bullet"/>
      <w:lvlText w:val=""/>
      <w:lvlJc w:val="left"/>
      <w:pPr>
        <w:ind w:left="13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4BC310C"/>
    <w:multiLevelType w:val="multilevel"/>
    <w:tmpl w:val="8DA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B573F"/>
    <w:multiLevelType w:val="hybridMultilevel"/>
    <w:tmpl w:val="2D36EE92"/>
    <w:lvl w:ilvl="0" w:tplc="BF0A999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71"/>
    <w:rsid w:val="00010467"/>
    <w:rsid w:val="00097B28"/>
    <w:rsid w:val="000C04A8"/>
    <w:rsid w:val="000D17DE"/>
    <w:rsid w:val="00134090"/>
    <w:rsid w:val="00140F3B"/>
    <w:rsid w:val="00152BA2"/>
    <w:rsid w:val="00166DCF"/>
    <w:rsid w:val="001B5E7A"/>
    <w:rsid w:val="001C0980"/>
    <w:rsid w:val="00246A89"/>
    <w:rsid w:val="0027257D"/>
    <w:rsid w:val="00276E66"/>
    <w:rsid w:val="002E4BE7"/>
    <w:rsid w:val="002E7954"/>
    <w:rsid w:val="0031184A"/>
    <w:rsid w:val="00333B5D"/>
    <w:rsid w:val="003F3B4F"/>
    <w:rsid w:val="00445FD8"/>
    <w:rsid w:val="00461EB4"/>
    <w:rsid w:val="00473C02"/>
    <w:rsid w:val="004B61C4"/>
    <w:rsid w:val="004C30CE"/>
    <w:rsid w:val="00570560"/>
    <w:rsid w:val="005A14AE"/>
    <w:rsid w:val="005B5CE3"/>
    <w:rsid w:val="00622E38"/>
    <w:rsid w:val="006972CF"/>
    <w:rsid w:val="0070041C"/>
    <w:rsid w:val="0079741D"/>
    <w:rsid w:val="007D65F2"/>
    <w:rsid w:val="008104E8"/>
    <w:rsid w:val="00863055"/>
    <w:rsid w:val="008875AD"/>
    <w:rsid w:val="008A0136"/>
    <w:rsid w:val="008F3BC6"/>
    <w:rsid w:val="009041E0"/>
    <w:rsid w:val="0097599A"/>
    <w:rsid w:val="00A00B50"/>
    <w:rsid w:val="00A962EF"/>
    <w:rsid w:val="00B56A0C"/>
    <w:rsid w:val="00B56C35"/>
    <w:rsid w:val="00B60039"/>
    <w:rsid w:val="00B76F09"/>
    <w:rsid w:val="00C514E6"/>
    <w:rsid w:val="00C60598"/>
    <w:rsid w:val="00C6614D"/>
    <w:rsid w:val="00C70ECB"/>
    <w:rsid w:val="00C74D43"/>
    <w:rsid w:val="00CC53E3"/>
    <w:rsid w:val="00D34243"/>
    <w:rsid w:val="00DA3627"/>
    <w:rsid w:val="00DA5BFD"/>
    <w:rsid w:val="00E37EE7"/>
    <w:rsid w:val="00E42FCD"/>
    <w:rsid w:val="00E72D71"/>
    <w:rsid w:val="00E91FBC"/>
    <w:rsid w:val="00EC7A69"/>
    <w:rsid w:val="00EE7538"/>
    <w:rsid w:val="00F14692"/>
    <w:rsid w:val="00F9030A"/>
    <w:rsid w:val="00FB1B77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666709"/>
  <w15:chartTrackingRefBased/>
  <w15:docId w15:val="{0BDA3E3F-5992-4537-8D2F-CBE45B47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71"/>
    <w:pPr>
      <w:spacing w:after="0" w:line="240" w:lineRule="auto"/>
    </w:pPr>
    <w:rPr>
      <w:rFonts w:ascii="Book Antiqua" w:eastAsia="Times New Roman" w:hAnsi="Book Antiqu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6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4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692"/>
    <w:rPr>
      <w:rFonts w:ascii="Book Antiqua" w:eastAsia="Times New Roman" w:hAnsi="Book Antiqua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692"/>
    <w:rPr>
      <w:rFonts w:ascii="Book Antiqua" w:eastAsia="Times New Roman" w:hAnsi="Book Antiqu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EC2F-39C5-42F7-BD4B-DAAC9935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cp:lastPrinted>2025-02-07T15:57:00Z</cp:lastPrinted>
  <dcterms:created xsi:type="dcterms:W3CDTF">2025-02-07T15:57:00Z</dcterms:created>
  <dcterms:modified xsi:type="dcterms:W3CDTF">2025-02-07T15:57:00Z</dcterms:modified>
</cp:coreProperties>
</file>