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92DF" w14:textId="79D1A6C8" w:rsidR="006D7498" w:rsidRDefault="006D7498" w:rsidP="009472CC">
      <w:pPr>
        <w:tabs>
          <w:tab w:val="right" w:pos="10170"/>
        </w:tabs>
        <w:spacing w:after="0" w:line="256" w:lineRule="auto"/>
        <w:ind w:hanging="14"/>
        <w:rPr>
          <w:rFonts w:ascii="Arial" w:eastAsia="Arial" w:hAnsi="Arial" w:cs="Arial"/>
          <w:sz w:val="24"/>
          <w:szCs w:val="24"/>
        </w:rPr>
      </w:pPr>
      <w:bookmarkStart w:id="0" w:name="_GoBack"/>
      <w:bookmarkEnd w:id="0"/>
      <w:r>
        <w:rPr>
          <w:rFonts w:ascii="Arial" w:eastAsia="Arial" w:hAnsi="Arial" w:cs="Arial"/>
          <w:sz w:val="24"/>
          <w:szCs w:val="24"/>
        </w:rPr>
        <w:t>TOWN OF PAWLING</w:t>
      </w:r>
      <w:r w:rsidR="00C354EF">
        <w:rPr>
          <w:rFonts w:ascii="Arial" w:eastAsia="Arial" w:hAnsi="Arial" w:cs="Arial"/>
          <w:sz w:val="24"/>
          <w:szCs w:val="24"/>
        </w:rPr>
        <w:t xml:space="preserve"> </w:t>
      </w:r>
      <w:r w:rsidR="0044372F">
        <w:rPr>
          <w:rFonts w:ascii="Arial" w:eastAsia="Arial" w:hAnsi="Arial" w:cs="Arial"/>
          <w:sz w:val="24"/>
          <w:szCs w:val="24"/>
        </w:rPr>
        <w:tab/>
      </w:r>
      <w:r>
        <w:rPr>
          <w:rFonts w:ascii="Arial" w:eastAsia="Arial" w:hAnsi="Arial" w:cs="Arial"/>
          <w:sz w:val="24"/>
          <w:szCs w:val="24"/>
        </w:rPr>
        <w:t xml:space="preserve">FEBRUARY 03, 2025 </w:t>
      </w:r>
    </w:p>
    <w:p w14:paraId="697278BC" w14:textId="77777777" w:rsidR="006D7498" w:rsidRDefault="006D7498" w:rsidP="00FC1929">
      <w:pPr>
        <w:tabs>
          <w:tab w:val="right" w:pos="10170"/>
        </w:tabs>
        <w:spacing w:after="0" w:line="256" w:lineRule="auto"/>
        <w:ind w:hanging="14"/>
        <w:rPr>
          <w:rFonts w:ascii="Arial" w:eastAsia="Arial" w:hAnsi="Arial" w:cs="Arial"/>
          <w:sz w:val="24"/>
          <w:szCs w:val="24"/>
          <w:u w:val="single"/>
        </w:rPr>
      </w:pPr>
      <w:r>
        <w:rPr>
          <w:rFonts w:ascii="Arial" w:eastAsia="Arial" w:hAnsi="Arial" w:cs="Arial"/>
          <w:sz w:val="24"/>
          <w:szCs w:val="24"/>
          <w:u w:val="single"/>
        </w:rPr>
        <w:t>PLANNING BOARD</w:t>
      </w:r>
      <w:r>
        <w:rPr>
          <w:rFonts w:ascii="Arial" w:eastAsia="Arial" w:hAnsi="Arial" w:cs="Arial"/>
          <w:sz w:val="24"/>
          <w:szCs w:val="24"/>
          <w:u w:val="single"/>
        </w:rPr>
        <w:tab/>
        <w:t>Page 1</w:t>
      </w:r>
    </w:p>
    <w:p w14:paraId="678EAAB9" w14:textId="77777777" w:rsidR="006D7498" w:rsidRDefault="006D7498" w:rsidP="00FC1929">
      <w:pPr>
        <w:tabs>
          <w:tab w:val="left" w:pos="2430"/>
          <w:tab w:val="right" w:pos="9360"/>
          <w:tab w:val="right" w:pos="10170"/>
        </w:tabs>
        <w:spacing w:after="0" w:line="256" w:lineRule="auto"/>
        <w:ind w:hanging="14"/>
        <w:rPr>
          <w:rFonts w:ascii="Arial" w:eastAsia="Arial" w:hAnsi="Arial" w:cs="Arial"/>
          <w:b/>
          <w:sz w:val="24"/>
          <w:szCs w:val="24"/>
          <w:u w:val="single"/>
        </w:rPr>
      </w:pPr>
    </w:p>
    <w:p w14:paraId="673860A8" w14:textId="77777777" w:rsidR="006D7498" w:rsidRDefault="006D7498" w:rsidP="00FC1929">
      <w:pPr>
        <w:tabs>
          <w:tab w:val="right" w:pos="9360"/>
          <w:tab w:val="right" w:pos="10170"/>
        </w:tabs>
        <w:spacing w:after="120" w:line="256" w:lineRule="auto"/>
        <w:ind w:hanging="14"/>
        <w:rPr>
          <w:rFonts w:ascii="Arial" w:eastAsia="Arial" w:hAnsi="Arial" w:cs="Arial"/>
          <w:sz w:val="24"/>
          <w:szCs w:val="24"/>
        </w:rPr>
      </w:pPr>
      <w:r>
        <w:rPr>
          <w:rFonts w:ascii="Arial" w:eastAsia="Arial" w:hAnsi="Arial" w:cs="Arial"/>
          <w:sz w:val="24"/>
          <w:szCs w:val="24"/>
          <w:u w:val="single"/>
        </w:rPr>
        <w:t>PRESENT:</w:t>
      </w:r>
      <w:r>
        <w:rPr>
          <w:rFonts w:ascii="Arial" w:eastAsia="Arial" w:hAnsi="Arial" w:cs="Arial"/>
          <w:sz w:val="24"/>
          <w:szCs w:val="24"/>
        </w:rPr>
        <w:t xml:space="preserve"> Aaron Cioppa Chairman, Jay Erickson Vice Chairman, Gregory Bernard, Steven Jobe, Mark Friedman, Dr. Thomas Bloom and Jennifer Coleman.</w:t>
      </w:r>
    </w:p>
    <w:p w14:paraId="78E10AFC" w14:textId="11324219" w:rsidR="006D7498" w:rsidRDefault="006D7498" w:rsidP="00FC1929">
      <w:pPr>
        <w:tabs>
          <w:tab w:val="right" w:pos="9360"/>
          <w:tab w:val="right" w:pos="10170"/>
        </w:tabs>
        <w:spacing w:after="120" w:line="256" w:lineRule="auto"/>
        <w:ind w:hanging="14"/>
        <w:rPr>
          <w:rFonts w:ascii="Arial" w:eastAsia="Arial" w:hAnsi="Arial" w:cs="Arial"/>
          <w:sz w:val="24"/>
          <w:szCs w:val="24"/>
        </w:rPr>
      </w:pPr>
      <w:r>
        <w:rPr>
          <w:rFonts w:ascii="Arial" w:eastAsia="Arial" w:hAnsi="Arial" w:cs="Arial"/>
          <w:sz w:val="24"/>
          <w:szCs w:val="24"/>
          <w:u w:val="single"/>
        </w:rPr>
        <w:t xml:space="preserve">ALSO PRESENT:  </w:t>
      </w:r>
      <w:r>
        <w:rPr>
          <w:rFonts w:ascii="Arial" w:eastAsia="Arial" w:hAnsi="Arial" w:cs="Arial"/>
          <w:sz w:val="24"/>
          <w:szCs w:val="24"/>
        </w:rPr>
        <w:t>Mike Liquori Esq. and Brendan Liberati Esq. from the firm of Hogan, Rossi and Liquori LLP, Ron</w:t>
      </w:r>
      <w:r w:rsidR="00FC1929">
        <w:rPr>
          <w:rFonts w:ascii="Arial" w:eastAsia="Arial" w:hAnsi="Arial" w:cs="Arial"/>
          <w:sz w:val="24"/>
          <w:szCs w:val="24"/>
        </w:rPr>
        <w:t>ald J.</w:t>
      </w:r>
      <w:r>
        <w:rPr>
          <w:rFonts w:ascii="Arial" w:eastAsia="Arial" w:hAnsi="Arial" w:cs="Arial"/>
          <w:sz w:val="24"/>
          <w:szCs w:val="24"/>
        </w:rPr>
        <w:t xml:space="preserve"> Gainer P.E. and Chris Robbins from SLR Planning firm. </w:t>
      </w:r>
    </w:p>
    <w:p w14:paraId="6C6F4C59" w14:textId="77777777" w:rsidR="006D7498" w:rsidRDefault="006D7498" w:rsidP="00FC1929">
      <w:pPr>
        <w:tabs>
          <w:tab w:val="right" w:pos="9360"/>
          <w:tab w:val="right" w:pos="10170"/>
        </w:tabs>
        <w:spacing w:after="120" w:line="256" w:lineRule="auto"/>
        <w:ind w:hanging="14"/>
        <w:rPr>
          <w:rFonts w:ascii="Arial" w:eastAsia="Arial" w:hAnsi="Arial" w:cs="Arial"/>
          <w:sz w:val="24"/>
          <w:szCs w:val="24"/>
        </w:rPr>
      </w:pPr>
      <w:r>
        <w:rPr>
          <w:rFonts w:ascii="Arial" w:eastAsia="Arial" w:hAnsi="Arial" w:cs="Arial"/>
          <w:sz w:val="24"/>
          <w:szCs w:val="24"/>
          <w:u w:val="single"/>
        </w:rPr>
        <w:t>CONTENTS</w:t>
      </w:r>
      <w:r>
        <w:rPr>
          <w:rFonts w:ascii="Arial" w:eastAsia="Arial" w:hAnsi="Arial" w:cs="Arial"/>
          <w:sz w:val="24"/>
          <w:szCs w:val="24"/>
        </w:rPr>
        <w:t>: John and DeeAnn Blumberg Lot Line Adjustment, Girl Scouts of Greater New York (Camp Kaufman) Performa</w:t>
      </w:r>
      <w:r w:rsidR="00684320">
        <w:rPr>
          <w:rFonts w:ascii="Arial" w:eastAsia="Arial" w:hAnsi="Arial" w:cs="Arial"/>
          <w:sz w:val="24"/>
          <w:szCs w:val="24"/>
        </w:rPr>
        <w:t>nce Bond Release, Tremson Wood P</w:t>
      </w:r>
      <w:r>
        <w:rPr>
          <w:rFonts w:ascii="Arial" w:eastAsia="Arial" w:hAnsi="Arial" w:cs="Arial"/>
          <w:sz w:val="24"/>
          <w:szCs w:val="24"/>
        </w:rPr>
        <w:t>roducts L</w:t>
      </w:r>
      <w:r w:rsidR="00684320">
        <w:rPr>
          <w:rFonts w:ascii="Arial" w:eastAsia="Arial" w:hAnsi="Arial" w:cs="Arial"/>
          <w:sz w:val="24"/>
          <w:szCs w:val="24"/>
        </w:rPr>
        <w:t>LC. Environmental Permit</w:t>
      </w:r>
      <w:r>
        <w:rPr>
          <w:rFonts w:ascii="Arial" w:eastAsia="Arial" w:hAnsi="Arial" w:cs="Arial"/>
          <w:sz w:val="24"/>
          <w:szCs w:val="24"/>
        </w:rPr>
        <w:t xml:space="preserve"> and New Business. </w:t>
      </w:r>
    </w:p>
    <w:p w14:paraId="04D0D444" w14:textId="77777777" w:rsidR="006D7498" w:rsidRDefault="006D7498" w:rsidP="00FC1929">
      <w:pPr>
        <w:tabs>
          <w:tab w:val="right" w:pos="10170"/>
        </w:tabs>
        <w:spacing w:after="240" w:line="256" w:lineRule="auto"/>
        <w:ind w:hanging="14"/>
        <w:rPr>
          <w:rFonts w:ascii="Arial" w:eastAsia="Arial" w:hAnsi="Arial" w:cs="Arial"/>
          <w:sz w:val="24"/>
          <w:szCs w:val="24"/>
        </w:rPr>
      </w:pPr>
      <w:r>
        <w:rPr>
          <w:rFonts w:ascii="Arial" w:eastAsia="Arial" w:hAnsi="Arial" w:cs="Arial"/>
          <w:sz w:val="24"/>
          <w:szCs w:val="24"/>
        </w:rPr>
        <w:t xml:space="preserve">Chairman Cioppa opened the meeting at 7:00p.m. and then led the salute to the flag. </w:t>
      </w:r>
    </w:p>
    <w:p w14:paraId="5A6BF7C3" w14:textId="49C9AD30" w:rsidR="006D7498"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u w:val="single"/>
        </w:rPr>
        <w:t>JOHN AND DEANN BLUMBERG</w:t>
      </w:r>
      <w:r w:rsidR="0092462C">
        <w:rPr>
          <w:rFonts w:ascii="Arial" w:hAnsi="Arial" w:cs="Arial"/>
          <w:color w:val="000000" w:themeColor="text1"/>
          <w:sz w:val="24"/>
          <w:szCs w:val="24"/>
        </w:rPr>
        <w:tab/>
      </w:r>
      <w:r>
        <w:rPr>
          <w:rFonts w:ascii="Arial" w:hAnsi="Arial" w:cs="Arial"/>
          <w:color w:val="000000" w:themeColor="text1"/>
          <w:sz w:val="24"/>
          <w:szCs w:val="24"/>
        </w:rPr>
        <w:t>Administrative/Time Extension</w:t>
      </w:r>
    </w:p>
    <w:p w14:paraId="7B0CE37B" w14:textId="7053A32A" w:rsidR="006D7498"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63 River Road</w:t>
      </w:r>
    </w:p>
    <w:p w14:paraId="387FD840" w14:textId="0A7FBBBC" w:rsidR="006D7498"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Pawling, NY 12564</w:t>
      </w:r>
    </w:p>
    <w:p w14:paraId="1B97DEC0" w14:textId="78626F73" w:rsidR="006D7498"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Grid Number: 134089-7057-00-170896</w:t>
      </w:r>
    </w:p>
    <w:p w14:paraId="2C493AE0" w14:textId="6D9126A6" w:rsidR="006D7498" w:rsidRDefault="0092462C"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 xml:space="preserve"> </w:t>
      </w:r>
      <w:r w:rsidR="006D7498">
        <w:rPr>
          <w:rFonts w:ascii="Arial" w:hAnsi="Arial" w:cs="Arial"/>
          <w:color w:val="000000" w:themeColor="text1"/>
          <w:sz w:val="24"/>
          <w:szCs w:val="24"/>
        </w:rPr>
        <w:t xml:space="preserve">                      134089-7058-00-217033</w:t>
      </w:r>
      <w:r w:rsidR="00EF13ED">
        <w:rPr>
          <w:rFonts w:ascii="Arial" w:hAnsi="Arial" w:cs="Arial"/>
          <w:color w:val="000000" w:themeColor="text1"/>
          <w:sz w:val="24"/>
          <w:szCs w:val="24"/>
        </w:rPr>
        <w:tab/>
      </w:r>
    </w:p>
    <w:p w14:paraId="10647606" w14:textId="77777777" w:rsidR="00EF13ED" w:rsidRDefault="00EF13ED" w:rsidP="00FC1929">
      <w:pPr>
        <w:tabs>
          <w:tab w:val="right" w:pos="10170"/>
        </w:tabs>
        <w:spacing w:after="0"/>
        <w:ind w:hanging="14"/>
        <w:rPr>
          <w:rFonts w:ascii="Arial" w:hAnsi="Arial" w:cs="Arial"/>
          <w:color w:val="000000" w:themeColor="text1"/>
          <w:sz w:val="24"/>
          <w:szCs w:val="24"/>
        </w:rPr>
      </w:pPr>
    </w:p>
    <w:p w14:paraId="79108510" w14:textId="77777777" w:rsidR="00EF13ED" w:rsidRPr="00EF13ED" w:rsidRDefault="00EF13ED" w:rsidP="00FC1929">
      <w:pPr>
        <w:tabs>
          <w:tab w:val="right" w:pos="10170"/>
        </w:tabs>
        <w:spacing w:after="0" w:line="480" w:lineRule="auto"/>
        <w:ind w:hanging="14"/>
        <w:rPr>
          <w:rFonts w:ascii="Arial" w:hAnsi="Arial" w:cs="Arial"/>
          <w:color w:val="000000" w:themeColor="text1"/>
          <w:sz w:val="24"/>
          <w:szCs w:val="24"/>
        </w:rPr>
      </w:pPr>
      <w:r>
        <w:rPr>
          <w:rFonts w:ascii="Arial" w:hAnsi="Arial" w:cs="Arial"/>
          <w:color w:val="000000" w:themeColor="text1"/>
          <w:sz w:val="24"/>
          <w:szCs w:val="24"/>
        </w:rPr>
        <w:tab/>
        <w:t>No one was present representing John and DeeAnn Blumberg.</w:t>
      </w:r>
    </w:p>
    <w:p w14:paraId="35AD9249" w14:textId="3F0EC543" w:rsidR="00AC1A62" w:rsidRDefault="006D7498" w:rsidP="007A086B">
      <w:pPr>
        <w:tabs>
          <w:tab w:val="right" w:pos="10170"/>
        </w:tabs>
        <w:spacing w:after="120" w:line="276" w:lineRule="auto"/>
        <w:ind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Pr="006D7498">
        <w:rPr>
          <w:rFonts w:ascii="Arial" w:eastAsiaTheme="minorHAnsi" w:hAnsi="Arial" w:cs="Arial"/>
          <w:color w:val="000000" w:themeColor="text1"/>
          <w:sz w:val="24"/>
          <w:szCs w:val="24"/>
        </w:rPr>
        <w:t>Chairman Cioppa said the Blumberg</w:t>
      </w:r>
      <w:r w:rsidR="00EF13ED">
        <w:rPr>
          <w:rFonts w:ascii="Arial" w:eastAsiaTheme="minorHAnsi" w:hAnsi="Arial" w:cs="Arial"/>
          <w:color w:val="000000" w:themeColor="text1"/>
          <w:sz w:val="24"/>
          <w:szCs w:val="24"/>
        </w:rPr>
        <w:t xml:space="preserve"> property is located </w:t>
      </w:r>
      <w:r w:rsidRPr="006D7498">
        <w:rPr>
          <w:rFonts w:ascii="Arial" w:eastAsiaTheme="minorHAnsi" w:hAnsi="Arial" w:cs="Arial"/>
          <w:color w:val="000000" w:themeColor="text1"/>
          <w:sz w:val="24"/>
          <w:szCs w:val="24"/>
        </w:rPr>
        <w:t xml:space="preserve">at 63 River Road.  This application has a few remaining items to resolve before </w:t>
      </w:r>
      <w:r w:rsidR="00684320">
        <w:rPr>
          <w:rFonts w:ascii="Arial" w:eastAsiaTheme="minorHAnsi" w:hAnsi="Arial" w:cs="Arial"/>
          <w:color w:val="000000" w:themeColor="text1"/>
          <w:sz w:val="24"/>
          <w:szCs w:val="24"/>
        </w:rPr>
        <w:t xml:space="preserve">the Mylar can be filed </w:t>
      </w:r>
      <w:r w:rsidRPr="006D7498">
        <w:rPr>
          <w:rFonts w:ascii="Arial" w:eastAsiaTheme="minorHAnsi" w:hAnsi="Arial" w:cs="Arial"/>
          <w:color w:val="000000" w:themeColor="text1"/>
          <w:sz w:val="24"/>
          <w:szCs w:val="24"/>
        </w:rPr>
        <w:t>with the County Clerk’s office.  The</w:t>
      </w:r>
      <w:r w:rsidR="00EF13ED">
        <w:rPr>
          <w:rFonts w:ascii="Arial" w:eastAsiaTheme="minorHAnsi" w:hAnsi="Arial" w:cs="Arial"/>
          <w:color w:val="000000" w:themeColor="text1"/>
          <w:sz w:val="24"/>
          <w:szCs w:val="24"/>
        </w:rPr>
        <w:t xml:space="preserve">y </w:t>
      </w:r>
      <w:r w:rsidRPr="006D7498">
        <w:rPr>
          <w:rFonts w:ascii="Arial" w:eastAsiaTheme="minorHAnsi" w:hAnsi="Arial" w:cs="Arial"/>
          <w:color w:val="000000" w:themeColor="text1"/>
          <w:sz w:val="24"/>
          <w:szCs w:val="24"/>
        </w:rPr>
        <w:t>are in the process of worki</w:t>
      </w:r>
      <w:r w:rsidR="00EF13ED">
        <w:rPr>
          <w:rFonts w:ascii="Arial" w:eastAsiaTheme="minorHAnsi" w:hAnsi="Arial" w:cs="Arial"/>
          <w:color w:val="000000" w:themeColor="text1"/>
          <w:sz w:val="24"/>
          <w:szCs w:val="24"/>
        </w:rPr>
        <w:t>ng with their attorney</w:t>
      </w:r>
      <w:r w:rsidRPr="006D7498">
        <w:rPr>
          <w:rFonts w:ascii="Arial" w:eastAsiaTheme="minorHAnsi" w:hAnsi="Arial" w:cs="Arial"/>
          <w:color w:val="000000" w:themeColor="text1"/>
          <w:sz w:val="24"/>
          <w:szCs w:val="24"/>
        </w:rPr>
        <w:t xml:space="preserve"> to resolve the driveway access and maintenance easement agreement.  </w:t>
      </w:r>
      <w:r w:rsidR="00684320">
        <w:rPr>
          <w:rFonts w:ascii="Arial" w:eastAsiaTheme="minorHAnsi" w:hAnsi="Arial" w:cs="Arial"/>
          <w:color w:val="000000" w:themeColor="text1"/>
          <w:sz w:val="24"/>
          <w:szCs w:val="24"/>
        </w:rPr>
        <w:t xml:space="preserve">The Board is in receipt of a letter dated January 22, 2025 from </w:t>
      </w:r>
      <w:r w:rsidRPr="006D7498">
        <w:rPr>
          <w:rFonts w:ascii="Arial" w:eastAsiaTheme="minorHAnsi" w:hAnsi="Arial" w:cs="Arial"/>
          <w:color w:val="000000" w:themeColor="text1"/>
          <w:sz w:val="24"/>
          <w:szCs w:val="24"/>
        </w:rPr>
        <w:t>Mr</w:t>
      </w:r>
      <w:r w:rsidR="00684320">
        <w:rPr>
          <w:rFonts w:ascii="Arial" w:eastAsiaTheme="minorHAnsi" w:hAnsi="Arial" w:cs="Arial"/>
          <w:color w:val="000000" w:themeColor="text1"/>
          <w:sz w:val="24"/>
          <w:szCs w:val="24"/>
        </w:rPr>
        <w:t xml:space="preserve">. Kalin P.E.  requesting </w:t>
      </w:r>
      <w:r w:rsidRPr="006D7498">
        <w:rPr>
          <w:rFonts w:ascii="Arial" w:eastAsiaTheme="minorHAnsi" w:hAnsi="Arial" w:cs="Arial"/>
          <w:color w:val="000000" w:themeColor="text1"/>
          <w:sz w:val="24"/>
          <w:szCs w:val="24"/>
        </w:rPr>
        <w:t xml:space="preserve">a </w:t>
      </w:r>
      <w:r w:rsidR="0092462C" w:rsidRPr="006D7498">
        <w:rPr>
          <w:rFonts w:ascii="Arial" w:eastAsiaTheme="minorHAnsi" w:hAnsi="Arial" w:cs="Arial"/>
          <w:color w:val="000000" w:themeColor="text1"/>
          <w:sz w:val="24"/>
          <w:szCs w:val="24"/>
        </w:rPr>
        <w:t>ninety-day</w:t>
      </w:r>
      <w:r w:rsidRPr="006D7498">
        <w:rPr>
          <w:rFonts w:ascii="Arial" w:eastAsiaTheme="minorHAnsi" w:hAnsi="Arial" w:cs="Arial"/>
          <w:color w:val="000000" w:themeColor="text1"/>
          <w:sz w:val="24"/>
          <w:szCs w:val="24"/>
        </w:rPr>
        <w:t xml:space="preserve"> time extension.</w:t>
      </w:r>
    </w:p>
    <w:p w14:paraId="5ED1C60C" w14:textId="52B576CC" w:rsidR="006D7498" w:rsidRPr="006D7498" w:rsidRDefault="00684320" w:rsidP="00FC1929">
      <w:pPr>
        <w:tabs>
          <w:tab w:val="right" w:pos="10170"/>
        </w:tabs>
        <w:spacing w:after="120" w:line="276" w:lineRule="auto"/>
        <w:ind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The Board discussed</w:t>
      </w:r>
      <w:r w:rsidR="007A086B">
        <w:rPr>
          <w:rFonts w:ascii="Arial" w:eastAsiaTheme="minorHAnsi" w:hAnsi="Arial" w:cs="Arial"/>
          <w:color w:val="000000" w:themeColor="text1"/>
          <w:sz w:val="24"/>
          <w:szCs w:val="24"/>
        </w:rPr>
        <w:t xml:space="preserve"> the</w:t>
      </w:r>
      <w:r w:rsidR="00357E75">
        <w:rPr>
          <w:rFonts w:ascii="Arial" w:eastAsiaTheme="minorHAnsi" w:hAnsi="Arial" w:cs="Arial"/>
          <w:color w:val="000000" w:themeColor="text1"/>
          <w:sz w:val="24"/>
          <w:szCs w:val="24"/>
        </w:rPr>
        <w:t xml:space="preserve"> policy </w:t>
      </w:r>
      <w:r>
        <w:rPr>
          <w:rFonts w:ascii="Arial" w:eastAsiaTheme="minorHAnsi" w:hAnsi="Arial" w:cs="Arial"/>
          <w:color w:val="000000" w:themeColor="text1"/>
          <w:sz w:val="24"/>
          <w:szCs w:val="24"/>
        </w:rPr>
        <w:t>adopted b</w:t>
      </w:r>
      <w:r w:rsidR="00357E75">
        <w:rPr>
          <w:rFonts w:ascii="Arial" w:eastAsiaTheme="minorHAnsi" w:hAnsi="Arial" w:cs="Arial"/>
          <w:color w:val="000000" w:themeColor="text1"/>
          <w:sz w:val="24"/>
          <w:szCs w:val="24"/>
        </w:rPr>
        <w:t xml:space="preserve">y the Planning Board for </w:t>
      </w:r>
      <w:r w:rsidR="007A086B">
        <w:rPr>
          <w:rFonts w:ascii="Arial" w:eastAsiaTheme="minorHAnsi" w:hAnsi="Arial" w:cs="Arial"/>
          <w:color w:val="000000" w:themeColor="text1"/>
          <w:sz w:val="24"/>
          <w:szCs w:val="24"/>
        </w:rPr>
        <w:t xml:space="preserve">the </w:t>
      </w:r>
      <w:r w:rsidR="00EF13ED">
        <w:rPr>
          <w:rFonts w:ascii="Arial" w:eastAsiaTheme="minorHAnsi" w:hAnsi="Arial" w:cs="Arial"/>
          <w:color w:val="000000" w:themeColor="text1"/>
          <w:sz w:val="24"/>
          <w:szCs w:val="24"/>
        </w:rPr>
        <w:t xml:space="preserve">granting of </w:t>
      </w:r>
      <w:r w:rsidR="00357E75">
        <w:rPr>
          <w:rFonts w:ascii="Arial" w:eastAsiaTheme="minorHAnsi" w:hAnsi="Arial" w:cs="Arial"/>
          <w:color w:val="000000" w:themeColor="text1"/>
          <w:sz w:val="24"/>
          <w:szCs w:val="24"/>
        </w:rPr>
        <w:t>time extension</w:t>
      </w:r>
      <w:r>
        <w:rPr>
          <w:rFonts w:ascii="Arial" w:eastAsiaTheme="minorHAnsi" w:hAnsi="Arial" w:cs="Arial"/>
          <w:color w:val="000000" w:themeColor="text1"/>
          <w:sz w:val="24"/>
          <w:szCs w:val="24"/>
        </w:rPr>
        <w:t>s</w:t>
      </w:r>
      <w:r w:rsidR="00357E75">
        <w:rPr>
          <w:rFonts w:ascii="Arial" w:eastAsiaTheme="minorHAnsi" w:hAnsi="Arial" w:cs="Arial"/>
          <w:color w:val="000000" w:themeColor="text1"/>
          <w:sz w:val="24"/>
          <w:szCs w:val="24"/>
        </w:rPr>
        <w:t>.</w:t>
      </w:r>
      <w:r>
        <w:rPr>
          <w:rFonts w:ascii="Arial" w:eastAsiaTheme="minorHAnsi" w:hAnsi="Arial" w:cs="Arial"/>
          <w:color w:val="000000" w:themeColor="text1"/>
          <w:sz w:val="24"/>
          <w:szCs w:val="24"/>
        </w:rPr>
        <w:t xml:space="preserve">  The Board agreed that Mr. Kalin P.E. will be contacted asking to for him to appear before the Board at the F</w:t>
      </w:r>
      <w:r w:rsidR="00357E75">
        <w:rPr>
          <w:rFonts w:ascii="Arial" w:eastAsiaTheme="minorHAnsi" w:hAnsi="Arial" w:cs="Arial"/>
          <w:color w:val="000000" w:themeColor="text1"/>
          <w:sz w:val="24"/>
          <w:szCs w:val="24"/>
        </w:rPr>
        <w:t>ebruary 18, 2025</w:t>
      </w:r>
      <w:r>
        <w:rPr>
          <w:rFonts w:ascii="Arial" w:eastAsiaTheme="minorHAnsi" w:hAnsi="Arial" w:cs="Arial"/>
          <w:color w:val="000000" w:themeColor="text1"/>
          <w:sz w:val="24"/>
          <w:szCs w:val="24"/>
        </w:rPr>
        <w:t>, meeting</w:t>
      </w:r>
      <w:r w:rsidR="00AC1A62">
        <w:rPr>
          <w:rFonts w:ascii="Arial" w:eastAsiaTheme="minorHAnsi" w:hAnsi="Arial" w:cs="Arial"/>
          <w:color w:val="000000" w:themeColor="text1"/>
          <w:sz w:val="24"/>
          <w:szCs w:val="24"/>
        </w:rPr>
        <w:t>.</w:t>
      </w:r>
      <w:r w:rsidR="00357E75">
        <w:rPr>
          <w:rFonts w:ascii="Arial" w:eastAsiaTheme="minorHAnsi" w:hAnsi="Arial" w:cs="Arial"/>
          <w:color w:val="000000" w:themeColor="text1"/>
          <w:sz w:val="24"/>
          <w:szCs w:val="24"/>
        </w:rPr>
        <w:t xml:space="preserve"> </w:t>
      </w:r>
    </w:p>
    <w:p w14:paraId="30A797CC" w14:textId="0AA0B7BD" w:rsidR="006D7498" w:rsidRPr="006D7498" w:rsidRDefault="006D7498" w:rsidP="00FC1929">
      <w:pPr>
        <w:tabs>
          <w:tab w:val="right" w:pos="10170"/>
        </w:tabs>
        <w:spacing w:after="0" w:line="276" w:lineRule="auto"/>
        <w:ind w:hanging="14"/>
        <w:rPr>
          <w:rFonts w:ascii="Arial" w:eastAsiaTheme="minorHAnsi" w:hAnsi="Arial" w:cs="Arial"/>
          <w:color w:val="000000" w:themeColor="text1"/>
          <w:sz w:val="24"/>
          <w:szCs w:val="24"/>
        </w:rPr>
      </w:pPr>
      <w:r w:rsidRPr="006D7498">
        <w:rPr>
          <w:rFonts w:ascii="Arial" w:eastAsiaTheme="minorHAnsi" w:hAnsi="Arial" w:cs="Arial"/>
          <w:color w:val="000000" w:themeColor="text1"/>
          <w:sz w:val="24"/>
          <w:szCs w:val="24"/>
        </w:rPr>
        <w:t xml:space="preserve">Motion by </w:t>
      </w:r>
      <w:r>
        <w:rPr>
          <w:rFonts w:ascii="Arial" w:eastAsiaTheme="minorHAnsi" w:hAnsi="Arial" w:cs="Arial"/>
          <w:color w:val="000000" w:themeColor="text1"/>
          <w:sz w:val="24"/>
          <w:szCs w:val="24"/>
        </w:rPr>
        <w:t xml:space="preserve">Mr. Freidman </w:t>
      </w:r>
      <w:r w:rsidRPr="006D7498">
        <w:rPr>
          <w:rFonts w:ascii="Arial" w:eastAsiaTheme="minorHAnsi" w:hAnsi="Arial" w:cs="Arial"/>
          <w:color w:val="000000" w:themeColor="text1"/>
          <w:sz w:val="24"/>
          <w:szCs w:val="24"/>
        </w:rPr>
        <w:t xml:space="preserve">to grant John and DeAnn Blumberg a </w:t>
      </w:r>
      <w:r>
        <w:rPr>
          <w:rFonts w:ascii="Arial" w:eastAsiaTheme="minorHAnsi" w:hAnsi="Arial" w:cs="Arial"/>
          <w:color w:val="000000" w:themeColor="text1"/>
          <w:sz w:val="24"/>
          <w:szCs w:val="24"/>
        </w:rPr>
        <w:t xml:space="preserve">time extension until the February 18, 2025 Planning Board meeting. </w:t>
      </w:r>
    </w:p>
    <w:p w14:paraId="287733FE" w14:textId="23BC0932" w:rsidR="006D7498" w:rsidRPr="006D7498" w:rsidRDefault="006D7498" w:rsidP="00FC1929">
      <w:pPr>
        <w:tabs>
          <w:tab w:val="right" w:pos="10170"/>
        </w:tabs>
        <w:spacing w:after="0" w:line="276" w:lineRule="auto"/>
        <w:ind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t xml:space="preserve">Second by </w:t>
      </w:r>
      <w:r w:rsidR="00357E75">
        <w:rPr>
          <w:rFonts w:ascii="Arial" w:eastAsiaTheme="minorHAnsi" w:hAnsi="Arial" w:cs="Arial"/>
          <w:color w:val="000000" w:themeColor="text1"/>
          <w:sz w:val="24"/>
          <w:szCs w:val="24"/>
        </w:rPr>
        <w:t>Ms. Coleman</w:t>
      </w:r>
      <w:r w:rsidR="00EF13ED">
        <w:rPr>
          <w:rFonts w:ascii="Arial" w:eastAsiaTheme="minorHAnsi" w:hAnsi="Arial" w:cs="Arial"/>
          <w:color w:val="000000" w:themeColor="text1"/>
          <w:sz w:val="24"/>
          <w:szCs w:val="24"/>
        </w:rPr>
        <w:t xml:space="preserve">. </w:t>
      </w:r>
      <w:r w:rsidRPr="006D7498">
        <w:rPr>
          <w:rFonts w:ascii="Arial" w:eastAsiaTheme="minorHAnsi" w:hAnsi="Arial" w:cs="Arial"/>
          <w:color w:val="000000" w:themeColor="text1"/>
          <w:sz w:val="24"/>
          <w:szCs w:val="24"/>
        </w:rPr>
        <w:t>Chairman Cioppa asked for discussion.</w:t>
      </w:r>
    </w:p>
    <w:p w14:paraId="00126AAC" w14:textId="7FB99488" w:rsidR="006D7498" w:rsidRDefault="00AC1A62" w:rsidP="00FC1929">
      <w:pPr>
        <w:tabs>
          <w:tab w:val="right" w:pos="10170"/>
        </w:tabs>
        <w:spacing w:after="0" w:line="276" w:lineRule="auto"/>
        <w:ind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6D7498" w:rsidRPr="006D7498">
        <w:rPr>
          <w:rFonts w:ascii="Arial" w:eastAsiaTheme="minorHAnsi" w:hAnsi="Arial" w:cs="Arial"/>
          <w:color w:val="000000" w:themeColor="text1"/>
          <w:sz w:val="24"/>
          <w:szCs w:val="24"/>
        </w:rPr>
        <w:t>All in favor and the Motion carrie</w:t>
      </w:r>
      <w:r w:rsidR="00EF13ED">
        <w:rPr>
          <w:rFonts w:ascii="Arial" w:eastAsiaTheme="minorHAnsi" w:hAnsi="Arial" w:cs="Arial"/>
          <w:color w:val="000000" w:themeColor="text1"/>
          <w:sz w:val="24"/>
          <w:szCs w:val="24"/>
        </w:rPr>
        <w:t>d</w:t>
      </w:r>
      <w:r w:rsidR="006D7498" w:rsidRPr="006D7498">
        <w:rPr>
          <w:rFonts w:ascii="Arial" w:eastAsiaTheme="minorHAnsi" w:hAnsi="Arial" w:cs="Arial"/>
          <w:color w:val="000000" w:themeColor="text1"/>
          <w:sz w:val="24"/>
          <w:szCs w:val="24"/>
        </w:rPr>
        <w:t xml:space="preserve">.  </w:t>
      </w:r>
    </w:p>
    <w:p w14:paraId="5D930254" w14:textId="77777777" w:rsidR="006D7498" w:rsidRDefault="006D7498" w:rsidP="00FC1929">
      <w:pPr>
        <w:tabs>
          <w:tab w:val="right" w:pos="10170"/>
        </w:tabs>
        <w:spacing w:after="0" w:line="276" w:lineRule="auto"/>
        <w:ind w:hanging="14"/>
        <w:rPr>
          <w:rFonts w:ascii="Arial" w:eastAsiaTheme="minorHAnsi" w:hAnsi="Arial" w:cs="Arial"/>
          <w:color w:val="000000" w:themeColor="text1"/>
          <w:sz w:val="24"/>
          <w:szCs w:val="24"/>
        </w:rPr>
      </w:pPr>
    </w:p>
    <w:p w14:paraId="6BCD330C" w14:textId="60122C8B" w:rsidR="006D7498" w:rsidRDefault="006D7498" w:rsidP="00FC1929">
      <w:pPr>
        <w:tabs>
          <w:tab w:val="right" w:pos="10170"/>
        </w:tabs>
        <w:spacing w:after="0"/>
        <w:ind w:hanging="14"/>
        <w:rPr>
          <w:rFonts w:ascii="Arial" w:hAnsi="Arial" w:cs="Arial"/>
          <w:color w:val="000000" w:themeColor="text1"/>
          <w:sz w:val="24"/>
          <w:szCs w:val="24"/>
        </w:rPr>
      </w:pPr>
      <w:r w:rsidRPr="005A3A03">
        <w:rPr>
          <w:rFonts w:ascii="Arial" w:hAnsi="Arial" w:cs="Arial"/>
          <w:color w:val="000000" w:themeColor="text1"/>
          <w:sz w:val="24"/>
          <w:szCs w:val="24"/>
          <w:u w:val="single"/>
        </w:rPr>
        <w:t>GIRL SCOUT OF GREATER NEW YORK</w:t>
      </w:r>
      <w:r w:rsidR="00231466">
        <w:rPr>
          <w:rFonts w:ascii="Arial" w:hAnsi="Arial" w:cs="Arial"/>
          <w:color w:val="000000" w:themeColor="text1"/>
          <w:sz w:val="24"/>
          <w:szCs w:val="24"/>
        </w:rPr>
        <w:tab/>
      </w:r>
      <w:r>
        <w:rPr>
          <w:rFonts w:ascii="Arial" w:hAnsi="Arial" w:cs="Arial"/>
          <w:color w:val="000000" w:themeColor="text1"/>
          <w:sz w:val="24"/>
          <w:szCs w:val="24"/>
        </w:rPr>
        <w:t>Administrative/ Bond Release</w:t>
      </w:r>
    </w:p>
    <w:p w14:paraId="3A2C355E" w14:textId="1ED4CCEB" w:rsidR="006D7498"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81 Camp Road</w:t>
      </w:r>
    </w:p>
    <w:p w14:paraId="4D08211A" w14:textId="5760FD60" w:rsidR="006D7498"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Holmes, NY 12531</w:t>
      </w:r>
    </w:p>
    <w:p w14:paraId="4BEAC700" w14:textId="7CD1B58E" w:rsidR="006D7498" w:rsidRDefault="00357E75"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G</w:t>
      </w:r>
      <w:r w:rsidR="006D7498">
        <w:rPr>
          <w:rFonts w:ascii="Arial" w:hAnsi="Arial" w:cs="Arial"/>
          <w:color w:val="000000" w:themeColor="text1"/>
          <w:sz w:val="24"/>
          <w:szCs w:val="24"/>
        </w:rPr>
        <w:t>rid Number: 134089-6955-00-070854</w:t>
      </w:r>
    </w:p>
    <w:p w14:paraId="08E11BB4" w14:textId="77777777" w:rsidR="00EF13ED" w:rsidRDefault="00EF13ED" w:rsidP="00FC1929">
      <w:pPr>
        <w:tabs>
          <w:tab w:val="right" w:pos="10170"/>
        </w:tabs>
        <w:spacing w:after="0"/>
        <w:ind w:hanging="14"/>
        <w:rPr>
          <w:rFonts w:ascii="Arial" w:hAnsi="Arial" w:cs="Arial"/>
          <w:color w:val="000000" w:themeColor="text1"/>
          <w:sz w:val="24"/>
          <w:szCs w:val="24"/>
        </w:rPr>
      </w:pPr>
    </w:p>
    <w:p w14:paraId="3EF06D8E" w14:textId="16801F86" w:rsidR="006D7498" w:rsidRDefault="00684320"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ab/>
        <w:t>Mr. Adam Thyberg from Insite E</w:t>
      </w:r>
      <w:r w:rsidR="00EF13ED">
        <w:rPr>
          <w:rFonts w:ascii="Arial" w:hAnsi="Arial" w:cs="Arial"/>
          <w:color w:val="000000" w:themeColor="text1"/>
          <w:sz w:val="24"/>
          <w:szCs w:val="24"/>
        </w:rPr>
        <w:t>ngineering was present</w:t>
      </w:r>
      <w:r>
        <w:rPr>
          <w:rFonts w:ascii="Arial" w:hAnsi="Arial" w:cs="Arial"/>
          <w:color w:val="000000" w:themeColor="text1"/>
          <w:sz w:val="24"/>
          <w:szCs w:val="24"/>
        </w:rPr>
        <w:t xml:space="preserve">, </w:t>
      </w:r>
      <w:r w:rsidR="00AC1A62">
        <w:rPr>
          <w:rFonts w:ascii="Arial" w:hAnsi="Arial" w:cs="Arial"/>
          <w:color w:val="000000" w:themeColor="text1"/>
          <w:sz w:val="24"/>
          <w:szCs w:val="24"/>
        </w:rPr>
        <w:t>representing the</w:t>
      </w:r>
      <w:r>
        <w:rPr>
          <w:rFonts w:ascii="Arial" w:hAnsi="Arial" w:cs="Arial"/>
          <w:color w:val="000000" w:themeColor="text1"/>
          <w:sz w:val="24"/>
          <w:szCs w:val="24"/>
        </w:rPr>
        <w:t xml:space="preserve"> Girl S</w:t>
      </w:r>
      <w:r w:rsidR="00EF13ED">
        <w:rPr>
          <w:rFonts w:ascii="Arial" w:hAnsi="Arial" w:cs="Arial"/>
          <w:color w:val="000000" w:themeColor="text1"/>
          <w:sz w:val="24"/>
          <w:szCs w:val="24"/>
        </w:rPr>
        <w:t>cout</w:t>
      </w:r>
      <w:r>
        <w:rPr>
          <w:rFonts w:ascii="Arial" w:hAnsi="Arial" w:cs="Arial"/>
          <w:color w:val="000000" w:themeColor="text1"/>
          <w:sz w:val="24"/>
          <w:szCs w:val="24"/>
        </w:rPr>
        <w:t>s of G</w:t>
      </w:r>
      <w:r w:rsidR="00EF13ED">
        <w:rPr>
          <w:rFonts w:ascii="Arial" w:hAnsi="Arial" w:cs="Arial"/>
          <w:color w:val="000000" w:themeColor="text1"/>
          <w:sz w:val="24"/>
          <w:szCs w:val="24"/>
        </w:rPr>
        <w:t>reater New York</w:t>
      </w:r>
      <w:r>
        <w:rPr>
          <w:rFonts w:ascii="Arial" w:hAnsi="Arial" w:cs="Arial"/>
          <w:color w:val="000000" w:themeColor="text1"/>
          <w:sz w:val="24"/>
          <w:szCs w:val="24"/>
        </w:rPr>
        <w:t>, Camp Kaufman</w:t>
      </w:r>
      <w:r w:rsidR="00EC3C54">
        <w:rPr>
          <w:rFonts w:ascii="Arial" w:hAnsi="Arial" w:cs="Arial"/>
          <w:color w:val="000000" w:themeColor="text1"/>
          <w:sz w:val="24"/>
          <w:szCs w:val="24"/>
        </w:rPr>
        <w:t>n</w:t>
      </w:r>
      <w:r>
        <w:rPr>
          <w:rFonts w:ascii="Arial" w:hAnsi="Arial" w:cs="Arial"/>
          <w:color w:val="000000" w:themeColor="text1"/>
          <w:sz w:val="24"/>
          <w:szCs w:val="24"/>
        </w:rPr>
        <w:t>.</w:t>
      </w:r>
    </w:p>
    <w:p w14:paraId="28A7BE06" w14:textId="77777777" w:rsidR="00AC1A62" w:rsidRDefault="00AC1A62" w:rsidP="00FC1929">
      <w:pPr>
        <w:tabs>
          <w:tab w:val="right" w:pos="10170"/>
        </w:tabs>
        <w:spacing w:after="0"/>
        <w:ind w:hanging="14"/>
        <w:rPr>
          <w:rFonts w:ascii="Arial" w:eastAsiaTheme="minorHAnsi" w:hAnsi="Arial" w:cs="Arial"/>
          <w:color w:val="000000" w:themeColor="text1"/>
          <w:sz w:val="24"/>
          <w:szCs w:val="24"/>
        </w:rPr>
      </w:pPr>
    </w:p>
    <w:p w14:paraId="4631B310" w14:textId="719F6317" w:rsidR="006D7498" w:rsidRDefault="006D7498" w:rsidP="00231466">
      <w:pPr>
        <w:tabs>
          <w:tab w:val="right" w:pos="10170"/>
        </w:tabs>
        <w:spacing w:after="120"/>
        <w:ind w:left="14" w:hanging="14"/>
        <w:rPr>
          <w:rFonts w:ascii="Arial" w:hAnsi="Arial" w:cs="Arial"/>
          <w:color w:val="000000" w:themeColor="text1"/>
          <w:sz w:val="24"/>
          <w:szCs w:val="24"/>
        </w:rPr>
      </w:pPr>
      <w:r>
        <w:rPr>
          <w:rFonts w:ascii="Arial" w:hAnsi="Arial" w:cs="Arial"/>
          <w:color w:val="000000" w:themeColor="text1"/>
          <w:sz w:val="24"/>
          <w:szCs w:val="24"/>
        </w:rPr>
        <w:tab/>
        <w:t xml:space="preserve">Chairman Cioppa said Girl Scouts of Greater New York is located at 81 Camp Road, Holmes NY.  The Girls scouts have completed all work related to </w:t>
      </w:r>
      <w:r w:rsidR="00AC1A62">
        <w:rPr>
          <w:rFonts w:ascii="Arial" w:hAnsi="Arial" w:cs="Arial"/>
          <w:color w:val="000000" w:themeColor="text1"/>
          <w:sz w:val="24"/>
          <w:szCs w:val="24"/>
        </w:rPr>
        <w:t>new dining</w:t>
      </w:r>
      <w:r>
        <w:rPr>
          <w:rFonts w:ascii="Arial" w:hAnsi="Arial" w:cs="Arial"/>
          <w:color w:val="000000" w:themeColor="text1"/>
          <w:sz w:val="24"/>
          <w:szCs w:val="24"/>
        </w:rPr>
        <w:t xml:space="preserve"> </w:t>
      </w:r>
      <w:r w:rsidR="00684320">
        <w:rPr>
          <w:rFonts w:ascii="Arial" w:hAnsi="Arial" w:cs="Arial"/>
          <w:color w:val="000000" w:themeColor="text1"/>
          <w:sz w:val="24"/>
          <w:szCs w:val="24"/>
        </w:rPr>
        <w:t xml:space="preserve">hall named </w:t>
      </w:r>
      <w:r>
        <w:rPr>
          <w:rFonts w:ascii="Arial" w:hAnsi="Arial" w:cs="Arial"/>
          <w:color w:val="000000" w:themeColor="text1"/>
          <w:sz w:val="24"/>
          <w:szCs w:val="24"/>
        </w:rPr>
        <w:t xml:space="preserve">“COOKIE </w:t>
      </w:r>
      <w:r>
        <w:rPr>
          <w:rFonts w:ascii="Arial" w:hAnsi="Arial" w:cs="Arial"/>
          <w:color w:val="000000" w:themeColor="text1"/>
          <w:sz w:val="24"/>
          <w:szCs w:val="24"/>
        </w:rPr>
        <w:lastRenderedPageBreak/>
        <w:t>HALL”.  The applicants have received their certificate of occupancy and</w:t>
      </w:r>
      <w:r w:rsidR="00EC3C54">
        <w:rPr>
          <w:rFonts w:ascii="Arial" w:hAnsi="Arial" w:cs="Arial"/>
          <w:color w:val="000000" w:themeColor="text1"/>
          <w:sz w:val="24"/>
          <w:szCs w:val="24"/>
        </w:rPr>
        <w:t xml:space="preserve"> filed the</w:t>
      </w:r>
      <w:r>
        <w:rPr>
          <w:rFonts w:ascii="Arial" w:hAnsi="Arial" w:cs="Arial"/>
          <w:color w:val="000000" w:themeColor="text1"/>
          <w:sz w:val="24"/>
          <w:szCs w:val="24"/>
        </w:rPr>
        <w:t xml:space="preserve"> NYSDEC Notice of Termination GP-0-20-001 for the site work.</w:t>
      </w:r>
    </w:p>
    <w:p w14:paraId="7BAF4034" w14:textId="253EE365" w:rsidR="006D7498"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ab/>
        <w:t>Mr. Gainer and Mr. White CEO completed a final inspection</w:t>
      </w:r>
      <w:r w:rsidR="00684320">
        <w:rPr>
          <w:rFonts w:ascii="Arial" w:hAnsi="Arial" w:cs="Arial"/>
          <w:color w:val="000000" w:themeColor="text1"/>
          <w:sz w:val="24"/>
          <w:szCs w:val="24"/>
        </w:rPr>
        <w:t xml:space="preserve"> on behalf of the Town. T</w:t>
      </w:r>
      <w:r>
        <w:rPr>
          <w:rFonts w:ascii="Arial" w:hAnsi="Arial" w:cs="Arial"/>
          <w:color w:val="000000" w:themeColor="text1"/>
          <w:sz w:val="24"/>
          <w:szCs w:val="24"/>
        </w:rPr>
        <w:t>herefore</w:t>
      </w:r>
      <w:r w:rsidR="00651F7C">
        <w:rPr>
          <w:rFonts w:ascii="Arial" w:hAnsi="Arial" w:cs="Arial"/>
          <w:color w:val="000000" w:themeColor="text1"/>
          <w:sz w:val="24"/>
          <w:szCs w:val="24"/>
        </w:rPr>
        <w:t>,</w:t>
      </w:r>
      <w:r>
        <w:rPr>
          <w:rFonts w:ascii="Arial" w:hAnsi="Arial" w:cs="Arial"/>
          <w:color w:val="000000" w:themeColor="text1"/>
          <w:sz w:val="24"/>
          <w:szCs w:val="24"/>
        </w:rPr>
        <w:t xml:space="preserve"> the applicants are requesting release of the $88,000.00 performance bond </w:t>
      </w:r>
      <w:r w:rsidR="00651F7C">
        <w:rPr>
          <w:rFonts w:ascii="Arial" w:hAnsi="Arial" w:cs="Arial"/>
          <w:color w:val="000000" w:themeColor="text1"/>
          <w:sz w:val="24"/>
          <w:szCs w:val="24"/>
        </w:rPr>
        <w:t xml:space="preserve">that was </w:t>
      </w:r>
      <w:r>
        <w:rPr>
          <w:rFonts w:ascii="Arial" w:hAnsi="Arial" w:cs="Arial"/>
          <w:color w:val="000000" w:themeColor="text1"/>
          <w:sz w:val="24"/>
          <w:szCs w:val="24"/>
        </w:rPr>
        <w:t xml:space="preserve">posted with the Town of Pawling. </w:t>
      </w:r>
    </w:p>
    <w:p w14:paraId="0D3F1177" w14:textId="77777777" w:rsidR="006D7498" w:rsidRDefault="006D7498" w:rsidP="00FC1929">
      <w:pPr>
        <w:tabs>
          <w:tab w:val="right" w:pos="10170"/>
        </w:tabs>
        <w:spacing w:after="0"/>
        <w:ind w:hanging="14"/>
        <w:rPr>
          <w:rFonts w:ascii="Arial" w:hAnsi="Arial" w:cs="Arial"/>
          <w:color w:val="000000" w:themeColor="text1"/>
          <w:sz w:val="24"/>
          <w:szCs w:val="24"/>
        </w:rPr>
      </w:pPr>
    </w:p>
    <w:p w14:paraId="478DBE66" w14:textId="78A66AE9" w:rsidR="006D7498" w:rsidRDefault="00AC1A62" w:rsidP="00651F7C">
      <w:pPr>
        <w:tabs>
          <w:tab w:val="right" w:pos="10170"/>
        </w:tabs>
        <w:spacing w:after="0"/>
        <w:ind w:left="-14"/>
        <w:rPr>
          <w:rFonts w:ascii="Arial" w:hAnsi="Arial" w:cs="Arial"/>
          <w:color w:val="000000" w:themeColor="text1"/>
          <w:sz w:val="24"/>
          <w:szCs w:val="24"/>
        </w:rPr>
      </w:pPr>
      <w:r>
        <w:rPr>
          <w:rFonts w:ascii="Arial" w:hAnsi="Arial" w:cs="Arial"/>
          <w:color w:val="000000" w:themeColor="text1"/>
          <w:sz w:val="24"/>
          <w:szCs w:val="24"/>
        </w:rPr>
        <w:tab/>
      </w:r>
      <w:r w:rsidR="006D7498">
        <w:rPr>
          <w:rFonts w:ascii="Arial" w:hAnsi="Arial" w:cs="Arial"/>
          <w:color w:val="000000" w:themeColor="text1"/>
          <w:sz w:val="24"/>
          <w:szCs w:val="24"/>
        </w:rPr>
        <w:t xml:space="preserve">Motion by </w:t>
      </w:r>
      <w:r w:rsidR="00EF13ED">
        <w:rPr>
          <w:rFonts w:ascii="Arial" w:hAnsi="Arial" w:cs="Arial"/>
          <w:color w:val="000000" w:themeColor="text1"/>
          <w:sz w:val="24"/>
          <w:szCs w:val="24"/>
        </w:rPr>
        <w:t xml:space="preserve">Dr. Bloom </w:t>
      </w:r>
      <w:r w:rsidR="006D7498">
        <w:rPr>
          <w:rFonts w:ascii="Arial" w:hAnsi="Arial" w:cs="Arial"/>
          <w:color w:val="000000" w:themeColor="text1"/>
          <w:sz w:val="24"/>
          <w:szCs w:val="24"/>
        </w:rPr>
        <w:t xml:space="preserve">that the Planning </w:t>
      </w:r>
      <w:r>
        <w:rPr>
          <w:rFonts w:ascii="Arial" w:hAnsi="Arial" w:cs="Arial"/>
          <w:color w:val="000000" w:themeColor="text1"/>
          <w:sz w:val="24"/>
          <w:szCs w:val="24"/>
        </w:rPr>
        <w:t>Board recommends</w:t>
      </w:r>
      <w:r w:rsidR="006D7498">
        <w:rPr>
          <w:rFonts w:ascii="Arial" w:hAnsi="Arial" w:cs="Arial"/>
          <w:color w:val="000000" w:themeColor="text1"/>
          <w:sz w:val="24"/>
          <w:szCs w:val="24"/>
        </w:rPr>
        <w:t xml:space="preserve"> to the Town Board release of the performance bond in the amount of $88,000.00.</w:t>
      </w:r>
    </w:p>
    <w:p w14:paraId="23CE236D" w14:textId="72C69BAA" w:rsidR="00945BC7"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 xml:space="preserve">Second by </w:t>
      </w:r>
      <w:r w:rsidR="00EF13ED">
        <w:rPr>
          <w:rFonts w:ascii="Arial" w:hAnsi="Arial" w:cs="Arial"/>
          <w:color w:val="000000" w:themeColor="text1"/>
          <w:sz w:val="24"/>
          <w:szCs w:val="24"/>
        </w:rPr>
        <w:t xml:space="preserve">Ms. Coleman.  </w:t>
      </w:r>
      <w:r>
        <w:rPr>
          <w:rFonts w:ascii="Arial" w:hAnsi="Arial" w:cs="Arial"/>
          <w:color w:val="000000" w:themeColor="text1"/>
          <w:sz w:val="24"/>
          <w:szCs w:val="24"/>
        </w:rPr>
        <w:t>Chairman Cioppa asked for discussion.</w:t>
      </w:r>
      <w:r>
        <w:rPr>
          <w:rFonts w:ascii="Arial" w:hAnsi="Arial" w:cs="Arial"/>
          <w:color w:val="000000" w:themeColor="text1"/>
          <w:sz w:val="24"/>
          <w:szCs w:val="24"/>
        </w:rPr>
        <w:tab/>
      </w:r>
    </w:p>
    <w:p w14:paraId="3631D44E" w14:textId="13DD0C3C" w:rsidR="006D7498"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 xml:space="preserve">All in favor and the Motion carries.  </w:t>
      </w:r>
    </w:p>
    <w:p w14:paraId="30AA87A8" w14:textId="77777777" w:rsidR="006D7498" w:rsidRDefault="006D7498" w:rsidP="00FC1929">
      <w:pPr>
        <w:tabs>
          <w:tab w:val="right" w:pos="10170"/>
        </w:tabs>
        <w:spacing w:after="0"/>
        <w:ind w:hanging="14"/>
        <w:rPr>
          <w:rFonts w:ascii="Arial" w:hAnsi="Arial" w:cs="Arial"/>
          <w:color w:val="000000" w:themeColor="text1"/>
          <w:sz w:val="24"/>
          <w:szCs w:val="24"/>
        </w:rPr>
      </w:pPr>
    </w:p>
    <w:p w14:paraId="19231146" w14:textId="6B17FEEF" w:rsidR="006D7498" w:rsidRDefault="006D7498" w:rsidP="00FC1929">
      <w:pPr>
        <w:tabs>
          <w:tab w:val="right" w:pos="10170"/>
        </w:tabs>
        <w:spacing w:after="0"/>
        <w:ind w:hanging="14"/>
        <w:rPr>
          <w:rFonts w:ascii="Arial" w:hAnsi="Arial" w:cs="Arial"/>
          <w:color w:val="000000" w:themeColor="text1"/>
          <w:sz w:val="24"/>
          <w:szCs w:val="24"/>
        </w:rPr>
      </w:pPr>
      <w:r w:rsidRPr="00D35E5F">
        <w:rPr>
          <w:rFonts w:ascii="Arial" w:hAnsi="Arial" w:cs="Arial"/>
          <w:color w:val="000000" w:themeColor="text1"/>
          <w:sz w:val="24"/>
          <w:szCs w:val="24"/>
          <w:u w:val="single"/>
        </w:rPr>
        <w:t>TREMSON WOOD PRODUCTS LLC</w:t>
      </w:r>
      <w:r>
        <w:rPr>
          <w:rFonts w:ascii="Arial" w:hAnsi="Arial" w:cs="Arial"/>
          <w:color w:val="000000" w:themeColor="text1"/>
          <w:sz w:val="24"/>
          <w:szCs w:val="24"/>
        </w:rPr>
        <w:t xml:space="preserve">.                     </w:t>
      </w:r>
      <w:r w:rsidR="00945BC7">
        <w:rPr>
          <w:rFonts w:ascii="Arial" w:hAnsi="Arial" w:cs="Arial"/>
          <w:color w:val="000000" w:themeColor="text1"/>
          <w:sz w:val="24"/>
          <w:szCs w:val="24"/>
        </w:rPr>
        <w:tab/>
        <w:t xml:space="preserve">     </w:t>
      </w:r>
      <w:r>
        <w:rPr>
          <w:rFonts w:ascii="Arial" w:hAnsi="Arial" w:cs="Arial"/>
          <w:color w:val="000000" w:themeColor="text1"/>
          <w:sz w:val="24"/>
          <w:szCs w:val="24"/>
        </w:rPr>
        <w:t xml:space="preserve"> Administrative/Environmental Permit </w:t>
      </w:r>
    </w:p>
    <w:p w14:paraId="715A6AB7" w14:textId="69DC2481" w:rsidR="006D7498"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84 Libby Lane</w:t>
      </w:r>
    </w:p>
    <w:p w14:paraId="34BCE8D7" w14:textId="54439696" w:rsidR="006D7498" w:rsidRDefault="006D7498" w:rsidP="00FC1929">
      <w:pPr>
        <w:tabs>
          <w:tab w:val="right" w:pos="10170"/>
        </w:tabs>
        <w:spacing w:after="0"/>
        <w:ind w:hanging="14"/>
        <w:rPr>
          <w:rFonts w:ascii="Arial" w:hAnsi="Arial" w:cs="Arial"/>
          <w:color w:val="000000" w:themeColor="text1"/>
          <w:sz w:val="24"/>
          <w:szCs w:val="24"/>
        </w:rPr>
      </w:pPr>
      <w:r>
        <w:rPr>
          <w:rFonts w:ascii="Arial" w:hAnsi="Arial" w:cs="Arial"/>
          <w:color w:val="000000" w:themeColor="text1"/>
          <w:sz w:val="24"/>
          <w:szCs w:val="24"/>
        </w:rPr>
        <w:t>Pawling, NY 12564</w:t>
      </w:r>
    </w:p>
    <w:p w14:paraId="2082C3AD" w14:textId="44231703" w:rsidR="006D7498" w:rsidRDefault="006D7498" w:rsidP="004466E5">
      <w:pPr>
        <w:tabs>
          <w:tab w:val="right" w:pos="10170"/>
        </w:tabs>
        <w:spacing w:after="120"/>
        <w:ind w:hanging="14"/>
        <w:rPr>
          <w:rFonts w:ascii="Arial" w:hAnsi="Arial" w:cs="Arial"/>
          <w:color w:val="000000" w:themeColor="text1"/>
          <w:sz w:val="24"/>
          <w:szCs w:val="24"/>
        </w:rPr>
      </w:pPr>
      <w:r>
        <w:rPr>
          <w:rFonts w:ascii="Arial" w:hAnsi="Arial" w:cs="Arial"/>
          <w:color w:val="000000" w:themeColor="text1"/>
          <w:sz w:val="24"/>
          <w:szCs w:val="24"/>
        </w:rPr>
        <w:t>Grid Number: 134089-7057-00-190695</w:t>
      </w:r>
    </w:p>
    <w:p w14:paraId="464645FD" w14:textId="7C8DB3F7" w:rsidR="005E6192" w:rsidRDefault="006D7498" w:rsidP="004466E5">
      <w:pPr>
        <w:tabs>
          <w:tab w:val="right" w:pos="10170"/>
        </w:tabs>
        <w:spacing w:after="120"/>
        <w:ind w:hanging="14"/>
        <w:rPr>
          <w:rFonts w:ascii="Arial" w:hAnsi="Arial" w:cs="Arial"/>
          <w:color w:val="000000" w:themeColor="text1"/>
          <w:sz w:val="24"/>
          <w:szCs w:val="24"/>
        </w:rPr>
      </w:pPr>
      <w:r>
        <w:rPr>
          <w:rFonts w:ascii="Arial" w:hAnsi="Arial" w:cs="Arial"/>
          <w:color w:val="000000" w:themeColor="text1"/>
          <w:sz w:val="24"/>
          <w:szCs w:val="24"/>
        </w:rPr>
        <w:tab/>
        <w:t xml:space="preserve">No one was present from Tremson Wood Products LLC. </w:t>
      </w:r>
    </w:p>
    <w:p w14:paraId="11333E33" w14:textId="0EFE2A29" w:rsidR="005E6192" w:rsidRDefault="006D7498" w:rsidP="00651F7C">
      <w:pPr>
        <w:tabs>
          <w:tab w:val="right" w:pos="10170"/>
        </w:tabs>
        <w:spacing w:after="120"/>
        <w:ind w:hanging="14"/>
        <w:rPr>
          <w:rFonts w:ascii="Arial" w:hAnsi="Arial" w:cs="Arial"/>
          <w:sz w:val="24"/>
          <w:szCs w:val="24"/>
        </w:rPr>
      </w:pPr>
      <w:r>
        <w:rPr>
          <w:rFonts w:ascii="Arial" w:hAnsi="Arial" w:cs="Arial"/>
          <w:color w:val="000000" w:themeColor="text1"/>
          <w:sz w:val="24"/>
          <w:szCs w:val="24"/>
        </w:rPr>
        <w:tab/>
        <w:t xml:space="preserve">Chairman Cioppa said Tremson Wood Products LLC. </w:t>
      </w:r>
      <w:r w:rsidR="00684320">
        <w:rPr>
          <w:rFonts w:ascii="Arial" w:hAnsi="Arial" w:cs="Arial"/>
          <w:color w:val="000000" w:themeColor="text1"/>
          <w:sz w:val="24"/>
          <w:szCs w:val="24"/>
        </w:rPr>
        <w:t>is located at 84 Libby Lane.  The landowners were issued</w:t>
      </w:r>
      <w:r w:rsidR="00B16B2B">
        <w:rPr>
          <w:rFonts w:ascii="Arial" w:hAnsi="Arial" w:cs="Arial"/>
          <w:color w:val="000000" w:themeColor="text1"/>
          <w:sz w:val="24"/>
          <w:szCs w:val="24"/>
        </w:rPr>
        <w:t xml:space="preserve"> a</w:t>
      </w:r>
      <w:r w:rsidR="00684320">
        <w:rPr>
          <w:rFonts w:ascii="Arial" w:hAnsi="Arial" w:cs="Arial"/>
          <w:color w:val="000000" w:themeColor="text1"/>
          <w:sz w:val="24"/>
          <w:szCs w:val="24"/>
        </w:rPr>
        <w:t xml:space="preserve"> </w:t>
      </w:r>
      <w:r>
        <w:rPr>
          <w:rFonts w:ascii="Arial" w:hAnsi="Arial" w:cs="Arial"/>
          <w:color w:val="000000" w:themeColor="text1"/>
          <w:sz w:val="24"/>
          <w:szCs w:val="24"/>
        </w:rPr>
        <w:t>violation notice from</w:t>
      </w:r>
      <w:r w:rsidR="00D521AE">
        <w:rPr>
          <w:rFonts w:ascii="Arial" w:hAnsi="Arial" w:cs="Arial"/>
          <w:color w:val="000000" w:themeColor="text1"/>
          <w:sz w:val="24"/>
          <w:szCs w:val="24"/>
        </w:rPr>
        <w:t xml:space="preserve"> the</w:t>
      </w:r>
      <w:r>
        <w:rPr>
          <w:rFonts w:ascii="Arial" w:hAnsi="Arial" w:cs="Arial"/>
          <w:color w:val="000000" w:themeColor="text1"/>
          <w:sz w:val="24"/>
          <w:szCs w:val="24"/>
        </w:rPr>
        <w:t xml:space="preserve"> N</w:t>
      </w:r>
      <w:r w:rsidR="00684320">
        <w:rPr>
          <w:rFonts w:ascii="Arial" w:hAnsi="Arial" w:cs="Arial"/>
          <w:color w:val="000000" w:themeColor="text1"/>
          <w:sz w:val="24"/>
          <w:szCs w:val="24"/>
        </w:rPr>
        <w:t xml:space="preserve">ew York State </w:t>
      </w:r>
      <w:r w:rsidR="00D521AE">
        <w:rPr>
          <w:rFonts w:ascii="Arial" w:hAnsi="Arial" w:cs="Arial"/>
          <w:color w:val="000000" w:themeColor="text1"/>
          <w:sz w:val="24"/>
          <w:szCs w:val="24"/>
        </w:rPr>
        <w:t>D</w:t>
      </w:r>
      <w:r w:rsidR="00684320">
        <w:rPr>
          <w:rFonts w:ascii="Arial" w:hAnsi="Arial" w:cs="Arial"/>
          <w:color w:val="000000" w:themeColor="text1"/>
          <w:sz w:val="24"/>
          <w:szCs w:val="24"/>
        </w:rPr>
        <w:t>epartment of Environmental Conservation</w:t>
      </w:r>
      <w:r w:rsidR="00B16B2B">
        <w:rPr>
          <w:rFonts w:ascii="Arial" w:hAnsi="Arial" w:cs="Arial"/>
          <w:color w:val="000000" w:themeColor="text1"/>
          <w:sz w:val="24"/>
          <w:szCs w:val="24"/>
        </w:rPr>
        <w:t>,</w:t>
      </w:r>
      <w:r w:rsidR="00684320">
        <w:rPr>
          <w:rFonts w:ascii="Arial" w:hAnsi="Arial" w:cs="Arial"/>
          <w:color w:val="000000" w:themeColor="text1"/>
          <w:sz w:val="24"/>
          <w:szCs w:val="24"/>
        </w:rPr>
        <w:t xml:space="preserve"> N</w:t>
      </w:r>
      <w:r>
        <w:rPr>
          <w:rFonts w:ascii="Arial" w:hAnsi="Arial" w:cs="Arial"/>
          <w:color w:val="000000" w:themeColor="text1"/>
          <w:sz w:val="24"/>
          <w:szCs w:val="24"/>
        </w:rPr>
        <w:t xml:space="preserve">YSDEC.  </w:t>
      </w:r>
      <w:r w:rsidR="00684320">
        <w:rPr>
          <w:rFonts w:ascii="Arial" w:hAnsi="Arial" w:cs="Arial"/>
          <w:color w:val="000000" w:themeColor="text1"/>
          <w:sz w:val="24"/>
          <w:szCs w:val="24"/>
        </w:rPr>
        <w:t>Th</w:t>
      </w:r>
      <w:r w:rsidR="00B16B2B">
        <w:rPr>
          <w:rFonts w:ascii="Arial" w:hAnsi="Arial" w:cs="Arial"/>
          <w:color w:val="000000" w:themeColor="text1"/>
          <w:sz w:val="24"/>
          <w:szCs w:val="24"/>
        </w:rPr>
        <w:t>is concerns</w:t>
      </w:r>
      <w:r w:rsidR="00877FDB">
        <w:rPr>
          <w:rFonts w:ascii="Arial" w:hAnsi="Arial" w:cs="Arial"/>
          <w:color w:val="000000" w:themeColor="text1"/>
          <w:sz w:val="24"/>
          <w:szCs w:val="24"/>
        </w:rPr>
        <w:t xml:space="preserve"> a berm comprising</w:t>
      </w:r>
      <w:r w:rsidR="00684320">
        <w:rPr>
          <w:rFonts w:ascii="Arial" w:hAnsi="Arial" w:cs="Arial"/>
          <w:color w:val="000000" w:themeColor="text1"/>
          <w:sz w:val="24"/>
          <w:szCs w:val="24"/>
        </w:rPr>
        <w:t xml:space="preserve"> </w:t>
      </w:r>
      <w:r w:rsidR="00D521AE">
        <w:rPr>
          <w:rFonts w:ascii="Arial" w:hAnsi="Arial" w:cs="Arial"/>
          <w:color w:val="000000" w:themeColor="text1"/>
          <w:sz w:val="24"/>
          <w:szCs w:val="24"/>
        </w:rPr>
        <w:t>waste wood material</w:t>
      </w:r>
      <w:r w:rsidR="00877FDB">
        <w:rPr>
          <w:rFonts w:ascii="Arial" w:hAnsi="Arial" w:cs="Arial"/>
          <w:color w:val="000000" w:themeColor="text1"/>
          <w:sz w:val="24"/>
          <w:szCs w:val="24"/>
        </w:rPr>
        <w:t xml:space="preserve"> </w:t>
      </w:r>
      <w:r>
        <w:rPr>
          <w:rFonts w:ascii="Arial" w:hAnsi="Arial" w:cs="Arial"/>
          <w:sz w:val="24"/>
          <w:szCs w:val="24"/>
        </w:rPr>
        <w:t xml:space="preserve">placed along the westerly and northerly side of the subject parcel, which NYSDEC has classified as an unpermitted “tree debris landfill”. </w:t>
      </w:r>
      <w:r>
        <w:rPr>
          <w:rFonts w:ascii="Arial" w:hAnsi="Arial" w:cs="Arial"/>
          <w:color w:val="000000" w:themeColor="text1"/>
          <w:sz w:val="24"/>
          <w:szCs w:val="24"/>
        </w:rPr>
        <w:t xml:space="preserve"> The NYSDEC therefore provided a directive to the applicant that the tree debris be removed</w:t>
      </w:r>
      <w:r w:rsidR="00684320">
        <w:rPr>
          <w:rFonts w:ascii="Arial" w:hAnsi="Arial" w:cs="Arial"/>
          <w:color w:val="000000" w:themeColor="text1"/>
          <w:sz w:val="24"/>
          <w:szCs w:val="24"/>
        </w:rPr>
        <w:t>.</w:t>
      </w:r>
      <w:r>
        <w:rPr>
          <w:rFonts w:ascii="Arial" w:hAnsi="Arial" w:cs="Arial"/>
          <w:color w:val="000000" w:themeColor="text1"/>
          <w:sz w:val="24"/>
          <w:szCs w:val="24"/>
        </w:rPr>
        <w:t xml:space="preserve">  The applicant developed a work plan for </w:t>
      </w:r>
      <w:r w:rsidR="00EF13ED">
        <w:rPr>
          <w:rFonts w:ascii="Arial" w:hAnsi="Arial" w:cs="Arial"/>
          <w:sz w:val="24"/>
          <w:szCs w:val="24"/>
        </w:rPr>
        <w:t xml:space="preserve">removal of the </w:t>
      </w:r>
      <w:r w:rsidR="00684320">
        <w:rPr>
          <w:rFonts w:ascii="Arial" w:hAnsi="Arial" w:cs="Arial"/>
          <w:sz w:val="24"/>
          <w:szCs w:val="24"/>
        </w:rPr>
        <w:t>“</w:t>
      </w:r>
      <w:r>
        <w:rPr>
          <w:rFonts w:ascii="Arial" w:hAnsi="Arial" w:cs="Arial"/>
          <w:sz w:val="24"/>
          <w:szCs w:val="24"/>
        </w:rPr>
        <w:t>tree stumps with associated natural debris</w:t>
      </w:r>
      <w:r w:rsidR="00684320">
        <w:rPr>
          <w:rFonts w:ascii="Arial" w:hAnsi="Arial" w:cs="Arial"/>
          <w:sz w:val="24"/>
          <w:szCs w:val="24"/>
        </w:rPr>
        <w:t>”</w:t>
      </w:r>
      <w:r>
        <w:rPr>
          <w:rFonts w:ascii="Arial" w:hAnsi="Arial" w:cs="Arial"/>
          <w:sz w:val="24"/>
          <w:szCs w:val="24"/>
        </w:rPr>
        <w:t xml:space="preserve"> adjacent to NYSDEC DP-22 Freshwater Wetland and Town regulated wetland. Currently, that </w:t>
      </w:r>
      <w:r w:rsidR="00EF13ED">
        <w:rPr>
          <w:rFonts w:ascii="Arial" w:hAnsi="Arial" w:cs="Arial"/>
          <w:sz w:val="24"/>
          <w:szCs w:val="24"/>
        </w:rPr>
        <w:t xml:space="preserve">site </w:t>
      </w:r>
      <w:r w:rsidR="00684320">
        <w:rPr>
          <w:rFonts w:ascii="Arial" w:hAnsi="Arial" w:cs="Arial"/>
          <w:sz w:val="24"/>
          <w:szCs w:val="24"/>
        </w:rPr>
        <w:t xml:space="preserve">work has been </w:t>
      </w:r>
      <w:r>
        <w:rPr>
          <w:rFonts w:ascii="Arial" w:hAnsi="Arial" w:cs="Arial"/>
          <w:sz w:val="24"/>
          <w:szCs w:val="24"/>
        </w:rPr>
        <w:t>completed as per the NYSDEC</w:t>
      </w:r>
      <w:r w:rsidR="00E13C2E">
        <w:rPr>
          <w:rFonts w:ascii="Arial" w:hAnsi="Arial" w:cs="Arial"/>
          <w:sz w:val="24"/>
          <w:szCs w:val="24"/>
        </w:rPr>
        <w:t xml:space="preserve"> </w:t>
      </w:r>
      <w:r w:rsidR="00E72A59">
        <w:rPr>
          <w:rFonts w:ascii="Arial" w:hAnsi="Arial" w:cs="Arial"/>
          <w:sz w:val="24"/>
          <w:szCs w:val="24"/>
        </w:rPr>
        <w:t>directive</w:t>
      </w:r>
      <w:r>
        <w:rPr>
          <w:rFonts w:ascii="Arial" w:hAnsi="Arial" w:cs="Arial"/>
          <w:sz w:val="24"/>
          <w:szCs w:val="24"/>
        </w:rPr>
        <w:t xml:space="preserve">.  </w:t>
      </w:r>
      <w:r w:rsidR="00684320">
        <w:rPr>
          <w:rFonts w:ascii="Arial" w:hAnsi="Arial" w:cs="Arial"/>
          <w:sz w:val="24"/>
          <w:szCs w:val="24"/>
        </w:rPr>
        <w:t>T</w:t>
      </w:r>
      <w:r w:rsidR="00EF13ED">
        <w:rPr>
          <w:rFonts w:ascii="Arial" w:hAnsi="Arial" w:cs="Arial"/>
          <w:sz w:val="24"/>
          <w:szCs w:val="24"/>
        </w:rPr>
        <w:t>he Board is in receipt of Mr. Artus</w:t>
      </w:r>
      <w:r w:rsidR="00420C5E">
        <w:rPr>
          <w:rFonts w:ascii="Arial" w:hAnsi="Arial" w:cs="Arial"/>
          <w:sz w:val="24"/>
          <w:szCs w:val="24"/>
        </w:rPr>
        <w:t>’s</w:t>
      </w:r>
      <w:r w:rsidR="00EF13ED">
        <w:rPr>
          <w:rFonts w:ascii="Arial" w:hAnsi="Arial" w:cs="Arial"/>
          <w:sz w:val="24"/>
          <w:szCs w:val="24"/>
        </w:rPr>
        <w:t xml:space="preserve"> memorandum dated January 28, 2025</w:t>
      </w:r>
      <w:r w:rsidR="00D4528B">
        <w:rPr>
          <w:rFonts w:ascii="Arial" w:hAnsi="Arial" w:cs="Arial"/>
          <w:sz w:val="24"/>
          <w:szCs w:val="24"/>
        </w:rPr>
        <w:t>.</w:t>
      </w:r>
    </w:p>
    <w:p w14:paraId="75E5D2E9" w14:textId="78DE56C5" w:rsidR="00C84C58" w:rsidRDefault="00EF13ED" w:rsidP="003D54DE">
      <w:pPr>
        <w:tabs>
          <w:tab w:val="right" w:pos="10170"/>
        </w:tabs>
        <w:spacing w:after="120"/>
        <w:ind w:hanging="14"/>
        <w:rPr>
          <w:rFonts w:ascii="Arial" w:hAnsi="Arial" w:cs="Arial"/>
          <w:sz w:val="24"/>
          <w:szCs w:val="24"/>
        </w:rPr>
      </w:pPr>
      <w:r>
        <w:rPr>
          <w:rFonts w:ascii="Arial" w:hAnsi="Arial" w:cs="Arial"/>
          <w:sz w:val="24"/>
          <w:szCs w:val="24"/>
        </w:rPr>
        <w:tab/>
        <w:t xml:space="preserve">Mr. Gainer said the applicant </w:t>
      </w:r>
      <w:r w:rsidR="00420C5E">
        <w:rPr>
          <w:rFonts w:ascii="Arial" w:hAnsi="Arial" w:cs="Arial"/>
          <w:sz w:val="24"/>
          <w:szCs w:val="24"/>
        </w:rPr>
        <w:t>submitt</w:t>
      </w:r>
      <w:r>
        <w:rPr>
          <w:rFonts w:ascii="Arial" w:hAnsi="Arial" w:cs="Arial"/>
          <w:sz w:val="24"/>
          <w:szCs w:val="24"/>
        </w:rPr>
        <w:t>ed a written work plan to NYSDEC</w:t>
      </w:r>
      <w:r w:rsidR="00420C5E">
        <w:rPr>
          <w:rFonts w:ascii="Arial" w:hAnsi="Arial" w:cs="Arial"/>
          <w:sz w:val="24"/>
          <w:szCs w:val="24"/>
        </w:rPr>
        <w:t xml:space="preserve"> to address the violation notice</w:t>
      </w:r>
      <w:r>
        <w:rPr>
          <w:rFonts w:ascii="Arial" w:hAnsi="Arial" w:cs="Arial"/>
          <w:sz w:val="24"/>
          <w:szCs w:val="24"/>
        </w:rPr>
        <w:t>.  Based on the work plan</w:t>
      </w:r>
      <w:r w:rsidR="00420C5E">
        <w:rPr>
          <w:rFonts w:ascii="Arial" w:hAnsi="Arial" w:cs="Arial"/>
          <w:sz w:val="24"/>
          <w:szCs w:val="24"/>
        </w:rPr>
        <w:t>,</w:t>
      </w:r>
      <w:r>
        <w:rPr>
          <w:rFonts w:ascii="Arial" w:hAnsi="Arial" w:cs="Arial"/>
          <w:sz w:val="24"/>
          <w:szCs w:val="24"/>
        </w:rPr>
        <w:t xml:space="preserve"> the NYSDEC</w:t>
      </w:r>
      <w:r w:rsidR="009E0D8B">
        <w:rPr>
          <w:rFonts w:ascii="Arial" w:hAnsi="Arial" w:cs="Arial"/>
          <w:sz w:val="24"/>
          <w:szCs w:val="24"/>
        </w:rPr>
        <w:t xml:space="preserve"> then</w:t>
      </w:r>
      <w:r>
        <w:rPr>
          <w:rFonts w:ascii="Arial" w:hAnsi="Arial" w:cs="Arial"/>
          <w:sz w:val="24"/>
          <w:szCs w:val="24"/>
        </w:rPr>
        <w:t xml:space="preserve"> </w:t>
      </w:r>
      <w:r w:rsidR="005E7F75">
        <w:rPr>
          <w:rFonts w:ascii="Arial" w:hAnsi="Arial" w:cs="Arial"/>
          <w:sz w:val="24"/>
          <w:szCs w:val="24"/>
        </w:rPr>
        <w:t xml:space="preserve">directed the applicant to complete the </w:t>
      </w:r>
      <w:r w:rsidR="00C97815">
        <w:rPr>
          <w:rFonts w:ascii="Arial" w:hAnsi="Arial" w:cs="Arial"/>
          <w:sz w:val="24"/>
          <w:szCs w:val="24"/>
        </w:rPr>
        <w:t>removal</w:t>
      </w:r>
      <w:r w:rsidR="005E7F75">
        <w:rPr>
          <w:rFonts w:ascii="Arial" w:hAnsi="Arial" w:cs="Arial"/>
          <w:sz w:val="24"/>
          <w:szCs w:val="24"/>
        </w:rPr>
        <w:t xml:space="preserve"> work.  Since then, the work has been completed </w:t>
      </w:r>
      <w:r w:rsidR="00C97815">
        <w:rPr>
          <w:rFonts w:ascii="Arial" w:hAnsi="Arial" w:cs="Arial"/>
          <w:sz w:val="24"/>
          <w:szCs w:val="24"/>
        </w:rPr>
        <w:t>al</w:t>
      </w:r>
      <w:r w:rsidR="005E7F75">
        <w:rPr>
          <w:rFonts w:ascii="Arial" w:hAnsi="Arial" w:cs="Arial"/>
          <w:sz w:val="24"/>
          <w:szCs w:val="24"/>
        </w:rPr>
        <w:t>on</w:t>
      </w:r>
      <w:r w:rsidR="00C97815">
        <w:rPr>
          <w:rFonts w:ascii="Arial" w:hAnsi="Arial" w:cs="Arial"/>
          <w:sz w:val="24"/>
          <w:szCs w:val="24"/>
        </w:rPr>
        <w:t>g</w:t>
      </w:r>
      <w:r w:rsidR="005E7F75">
        <w:rPr>
          <w:rFonts w:ascii="Arial" w:hAnsi="Arial" w:cs="Arial"/>
          <w:sz w:val="24"/>
          <w:szCs w:val="24"/>
        </w:rPr>
        <w:t xml:space="preserve"> the west and north side</w:t>
      </w:r>
      <w:r w:rsidR="00C97815">
        <w:rPr>
          <w:rFonts w:ascii="Arial" w:hAnsi="Arial" w:cs="Arial"/>
          <w:sz w:val="24"/>
          <w:szCs w:val="24"/>
        </w:rPr>
        <w:t>s</w:t>
      </w:r>
      <w:r w:rsidR="005E7F75">
        <w:rPr>
          <w:rFonts w:ascii="Arial" w:hAnsi="Arial" w:cs="Arial"/>
          <w:sz w:val="24"/>
          <w:szCs w:val="24"/>
        </w:rPr>
        <w:t xml:space="preserve"> of the property.  The piles of wood debris</w:t>
      </w:r>
      <w:r w:rsidR="00C97815">
        <w:rPr>
          <w:rFonts w:ascii="Arial" w:hAnsi="Arial" w:cs="Arial"/>
          <w:sz w:val="24"/>
          <w:szCs w:val="24"/>
        </w:rPr>
        <w:t xml:space="preserve"> requiring removal</w:t>
      </w:r>
      <w:r w:rsidR="005E7F75">
        <w:rPr>
          <w:rFonts w:ascii="Arial" w:hAnsi="Arial" w:cs="Arial"/>
          <w:sz w:val="24"/>
          <w:szCs w:val="24"/>
        </w:rPr>
        <w:t xml:space="preserve"> was laid </w:t>
      </w:r>
      <w:r w:rsidR="00C97815">
        <w:rPr>
          <w:rFonts w:ascii="Arial" w:hAnsi="Arial" w:cs="Arial"/>
          <w:sz w:val="24"/>
          <w:szCs w:val="24"/>
        </w:rPr>
        <w:t xml:space="preserve">up on </w:t>
      </w:r>
      <w:r w:rsidR="005E7F75">
        <w:rPr>
          <w:rFonts w:ascii="Arial" w:hAnsi="Arial" w:cs="Arial"/>
          <w:sz w:val="24"/>
          <w:szCs w:val="24"/>
        </w:rPr>
        <w:t xml:space="preserve">top of an earthen berm.  The wood debris has been removed. </w:t>
      </w:r>
      <w:r>
        <w:rPr>
          <w:rFonts w:ascii="Arial" w:hAnsi="Arial" w:cs="Arial"/>
          <w:sz w:val="24"/>
          <w:szCs w:val="24"/>
        </w:rPr>
        <w:t xml:space="preserve"> </w:t>
      </w:r>
      <w:r w:rsidR="005E7F75">
        <w:rPr>
          <w:rFonts w:ascii="Arial" w:hAnsi="Arial" w:cs="Arial"/>
          <w:sz w:val="24"/>
          <w:szCs w:val="24"/>
        </w:rPr>
        <w:t xml:space="preserve"> Mr. Artus and Mr. Gainer have spoken on the status of the NYSDEC work plan. </w:t>
      </w:r>
      <w:r w:rsidR="00C84C58">
        <w:rPr>
          <w:rFonts w:ascii="Arial" w:hAnsi="Arial" w:cs="Arial"/>
          <w:sz w:val="24"/>
          <w:szCs w:val="24"/>
        </w:rPr>
        <w:t>The Board has no jurisdiction over</w:t>
      </w:r>
      <w:r w:rsidR="005E7F75">
        <w:rPr>
          <w:rFonts w:ascii="Arial" w:hAnsi="Arial" w:cs="Arial"/>
          <w:sz w:val="24"/>
          <w:szCs w:val="24"/>
        </w:rPr>
        <w:t xml:space="preserve"> </w:t>
      </w:r>
      <w:r w:rsidR="00AC1A62">
        <w:rPr>
          <w:rFonts w:ascii="Arial" w:hAnsi="Arial" w:cs="Arial"/>
          <w:sz w:val="24"/>
          <w:szCs w:val="24"/>
        </w:rPr>
        <w:t>NYSDEC or</w:t>
      </w:r>
      <w:r w:rsidR="00C84C58">
        <w:rPr>
          <w:rFonts w:ascii="Arial" w:hAnsi="Arial" w:cs="Arial"/>
          <w:sz w:val="24"/>
          <w:szCs w:val="24"/>
        </w:rPr>
        <w:t xml:space="preserve"> the approved </w:t>
      </w:r>
      <w:r w:rsidR="005E7F75">
        <w:rPr>
          <w:rFonts w:ascii="Arial" w:hAnsi="Arial" w:cs="Arial"/>
          <w:sz w:val="24"/>
          <w:szCs w:val="24"/>
        </w:rPr>
        <w:t>work plan</w:t>
      </w:r>
      <w:r w:rsidR="00C84C58">
        <w:rPr>
          <w:rFonts w:ascii="Arial" w:hAnsi="Arial" w:cs="Arial"/>
          <w:sz w:val="24"/>
          <w:szCs w:val="24"/>
        </w:rPr>
        <w:t xml:space="preserve">, as NYSDEC is </w:t>
      </w:r>
      <w:r w:rsidR="005E7F75">
        <w:rPr>
          <w:rFonts w:ascii="Arial" w:hAnsi="Arial" w:cs="Arial"/>
          <w:sz w:val="24"/>
          <w:szCs w:val="24"/>
        </w:rPr>
        <w:t xml:space="preserve">an outside </w:t>
      </w:r>
      <w:r w:rsidR="00B75A29">
        <w:rPr>
          <w:rFonts w:ascii="Arial" w:hAnsi="Arial" w:cs="Arial"/>
          <w:sz w:val="24"/>
          <w:szCs w:val="24"/>
        </w:rPr>
        <w:t xml:space="preserve">state </w:t>
      </w:r>
      <w:r w:rsidR="005E7F75">
        <w:rPr>
          <w:rFonts w:ascii="Arial" w:hAnsi="Arial" w:cs="Arial"/>
          <w:sz w:val="24"/>
          <w:szCs w:val="24"/>
        </w:rPr>
        <w:t>agency</w:t>
      </w:r>
      <w:r w:rsidR="00C84C58">
        <w:rPr>
          <w:rFonts w:ascii="Arial" w:hAnsi="Arial" w:cs="Arial"/>
          <w:sz w:val="24"/>
          <w:szCs w:val="24"/>
        </w:rPr>
        <w:t xml:space="preserve">. </w:t>
      </w:r>
      <w:r w:rsidR="00CF4E92">
        <w:rPr>
          <w:rFonts w:ascii="Arial" w:hAnsi="Arial" w:cs="Arial"/>
          <w:sz w:val="24"/>
          <w:szCs w:val="24"/>
        </w:rPr>
        <w:t>However, t</w:t>
      </w:r>
      <w:r w:rsidR="005E7F75">
        <w:rPr>
          <w:rFonts w:ascii="Arial" w:hAnsi="Arial" w:cs="Arial"/>
          <w:sz w:val="24"/>
          <w:szCs w:val="24"/>
        </w:rPr>
        <w:t>he applicant is subject to meeting</w:t>
      </w:r>
      <w:r w:rsidR="0057138C">
        <w:rPr>
          <w:rFonts w:ascii="Arial" w:hAnsi="Arial" w:cs="Arial"/>
          <w:sz w:val="24"/>
          <w:szCs w:val="24"/>
        </w:rPr>
        <w:t xml:space="preserve"> the</w:t>
      </w:r>
      <w:r w:rsidR="005E7F75">
        <w:rPr>
          <w:rFonts w:ascii="Arial" w:hAnsi="Arial" w:cs="Arial"/>
          <w:sz w:val="24"/>
          <w:szCs w:val="24"/>
        </w:rPr>
        <w:t xml:space="preserve"> Code of the Town of Pawling regulations for an Environmental Permit</w:t>
      </w:r>
      <w:r w:rsidR="0057138C">
        <w:rPr>
          <w:rFonts w:ascii="Arial" w:hAnsi="Arial" w:cs="Arial"/>
          <w:sz w:val="24"/>
          <w:szCs w:val="24"/>
        </w:rPr>
        <w:t xml:space="preserve"> covering the work.</w:t>
      </w:r>
    </w:p>
    <w:p w14:paraId="034060FF" w14:textId="2711BF5C" w:rsidR="005E7F75" w:rsidRDefault="00D4528B" w:rsidP="003D54DE">
      <w:pPr>
        <w:tabs>
          <w:tab w:val="right" w:pos="10170"/>
        </w:tabs>
        <w:spacing w:after="120"/>
        <w:ind w:hanging="14"/>
        <w:rPr>
          <w:rFonts w:ascii="Arial" w:hAnsi="Arial" w:cs="Arial"/>
          <w:sz w:val="24"/>
          <w:szCs w:val="24"/>
        </w:rPr>
      </w:pPr>
      <w:r>
        <w:rPr>
          <w:rFonts w:ascii="Arial" w:hAnsi="Arial" w:cs="Arial"/>
          <w:sz w:val="24"/>
          <w:szCs w:val="24"/>
        </w:rPr>
        <w:tab/>
        <w:t>Chairman Cioppa said the Board is in receipt of a letter that came in this evening from Keane and Beane</w:t>
      </w:r>
      <w:r w:rsidR="0057138C">
        <w:rPr>
          <w:rFonts w:ascii="Arial" w:hAnsi="Arial" w:cs="Arial"/>
          <w:sz w:val="24"/>
          <w:szCs w:val="24"/>
        </w:rPr>
        <w:t>,</w:t>
      </w:r>
      <w:r>
        <w:rPr>
          <w:rFonts w:ascii="Arial" w:hAnsi="Arial" w:cs="Arial"/>
          <w:sz w:val="24"/>
          <w:szCs w:val="24"/>
        </w:rPr>
        <w:t xml:space="preserve"> Christian L. </w:t>
      </w:r>
      <w:r w:rsidR="0057138C">
        <w:rPr>
          <w:rFonts w:ascii="Arial" w:hAnsi="Arial" w:cs="Arial"/>
          <w:sz w:val="24"/>
          <w:szCs w:val="24"/>
        </w:rPr>
        <w:t>G</w:t>
      </w:r>
      <w:r>
        <w:rPr>
          <w:rFonts w:ascii="Arial" w:hAnsi="Arial" w:cs="Arial"/>
          <w:sz w:val="24"/>
          <w:szCs w:val="24"/>
        </w:rPr>
        <w:t>ates</w:t>
      </w:r>
      <w:r w:rsidR="005651BB">
        <w:rPr>
          <w:rFonts w:ascii="Arial" w:hAnsi="Arial" w:cs="Arial"/>
          <w:sz w:val="24"/>
          <w:szCs w:val="24"/>
        </w:rPr>
        <w:t>,</w:t>
      </w:r>
      <w:r>
        <w:rPr>
          <w:rFonts w:ascii="Arial" w:hAnsi="Arial" w:cs="Arial"/>
          <w:sz w:val="24"/>
          <w:szCs w:val="24"/>
        </w:rPr>
        <w:t xml:space="preserve"> representing the neighbors</w:t>
      </w:r>
      <w:r w:rsidR="0057138C">
        <w:rPr>
          <w:rFonts w:ascii="Arial" w:hAnsi="Arial" w:cs="Arial"/>
          <w:sz w:val="24"/>
          <w:szCs w:val="24"/>
        </w:rPr>
        <w:t>.</w:t>
      </w:r>
    </w:p>
    <w:p w14:paraId="57D5BB5A" w14:textId="605E8936" w:rsidR="00403956" w:rsidRDefault="005E7F75" w:rsidP="00FC1929">
      <w:pPr>
        <w:tabs>
          <w:tab w:val="right" w:pos="10170"/>
        </w:tabs>
        <w:spacing w:after="0"/>
        <w:ind w:hanging="14"/>
        <w:rPr>
          <w:rFonts w:ascii="Arial" w:hAnsi="Arial" w:cs="Arial"/>
          <w:sz w:val="24"/>
          <w:szCs w:val="24"/>
        </w:rPr>
      </w:pPr>
      <w:r>
        <w:rPr>
          <w:rFonts w:ascii="Arial" w:hAnsi="Arial" w:cs="Arial"/>
          <w:sz w:val="24"/>
          <w:szCs w:val="24"/>
        </w:rPr>
        <w:tab/>
        <w:t xml:space="preserve">Ms. Coleman said </w:t>
      </w:r>
      <w:r w:rsidR="00D4528B">
        <w:rPr>
          <w:rFonts w:ascii="Arial" w:hAnsi="Arial" w:cs="Arial"/>
          <w:sz w:val="24"/>
          <w:szCs w:val="24"/>
        </w:rPr>
        <w:t xml:space="preserve">the </w:t>
      </w:r>
      <w:r w:rsidR="003855E2">
        <w:rPr>
          <w:rFonts w:ascii="Arial" w:hAnsi="Arial" w:cs="Arial"/>
          <w:sz w:val="24"/>
          <w:szCs w:val="24"/>
        </w:rPr>
        <w:t>Environmental Permit does not have a</w:t>
      </w:r>
      <w:r w:rsidR="005651BB">
        <w:rPr>
          <w:rFonts w:ascii="Arial" w:hAnsi="Arial" w:cs="Arial"/>
          <w:sz w:val="24"/>
          <w:szCs w:val="24"/>
        </w:rPr>
        <w:t>ny</w:t>
      </w:r>
      <w:r w:rsidR="003855E2">
        <w:rPr>
          <w:rFonts w:ascii="Arial" w:hAnsi="Arial" w:cs="Arial"/>
          <w:sz w:val="24"/>
          <w:szCs w:val="24"/>
        </w:rPr>
        <w:t xml:space="preserve"> bearing on </w:t>
      </w:r>
      <w:r w:rsidR="0057138C">
        <w:rPr>
          <w:rFonts w:ascii="Arial" w:hAnsi="Arial" w:cs="Arial"/>
          <w:sz w:val="24"/>
          <w:szCs w:val="24"/>
        </w:rPr>
        <w:t xml:space="preserve">any </w:t>
      </w:r>
      <w:r w:rsidR="003855E2">
        <w:rPr>
          <w:rFonts w:ascii="Arial" w:hAnsi="Arial" w:cs="Arial"/>
          <w:sz w:val="24"/>
          <w:szCs w:val="24"/>
        </w:rPr>
        <w:t xml:space="preserve">criteria set forth by the Planning Board </w:t>
      </w:r>
      <w:r w:rsidR="0057138C">
        <w:rPr>
          <w:rFonts w:ascii="Arial" w:hAnsi="Arial" w:cs="Arial"/>
          <w:sz w:val="24"/>
          <w:szCs w:val="24"/>
        </w:rPr>
        <w:t>concerning</w:t>
      </w:r>
      <w:r w:rsidR="003855E2">
        <w:rPr>
          <w:rFonts w:ascii="Arial" w:hAnsi="Arial" w:cs="Arial"/>
          <w:sz w:val="24"/>
          <w:szCs w:val="24"/>
        </w:rPr>
        <w:t xml:space="preserve"> the Site Plan approval</w:t>
      </w:r>
      <w:r w:rsidR="00540AE9">
        <w:rPr>
          <w:rFonts w:ascii="Arial" w:hAnsi="Arial" w:cs="Arial"/>
          <w:sz w:val="24"/>
          <w:szCs w:val="24"/>
        </w:rPr>
        <w:t xml:space="preserve"> required</w:t>
      </w:r>
      <w:r w:rsidR="003855E2">
        <w:rPr>
          <w:rFonts w:ascii="Arial" w:hAnsi="Arial" w:cs="Arial"/>
          <w:sz w:val="24"/>
          <w:szCs w:val="24"/>
        </w:rPr>
        <w:t xml:space="preserve">. The Board has no jurisdiction over the NYSDEC </w:t>
      </w:r>
      <w:r w:rsidR="00403956">
        <w:rPr>
          <w:rFonts w:ascii="Arial" w:hAnsi="Arial" w:cs="Arial"/>
          <w:sz w:val="24"/>
          <w:szCs w:val="24"/>
        </w:rPr>
        <w:t>violation issued or remediation for the s</w:t>
      </w:r>
      <w:r w:rsidR="003855E2">
        <w:rPr>
          <w:rFonts w:ascii="Arial" w:hAnsi="Arial" w:cs="Arial"/>
          <w:sz w:val="24"/>
          <w:szCs w:val="24"/>
        </w:rPr>
        <w:t xml:space="preserve">ite work completed. </w:t>
      </w:r>
      <w:r w:rsidR="00C84C58">
        <w:rPr>
          <w:rFonts w:ascii="Arial" w:hAnsi="Arial" w:cs="Arial"/>
          <w:sz w:val="24"/>
          <w:szCs w:val="24"/>
        </w:rPr>
        <w:t>Following a review of the Keane and Beane letter dated January 31, 2025</w:t>
      </w:r>
      <w:r w:rsidR="004466E5">
        <w:rPr>
          <w:rFonts w:ascii="Arial" w:hAnsi="Arial" w:cs="Arial"/>
          <w:sz w:val="24"/>
          <w:szCs w:val="24"/>
        </w:rPr>
        <w:t>,</w:t>
      </w:r>
      <w:r w:rsidR="00C84C58">
        <w:rPr>
          <w:rFonts w:ascii="Arial" w:hAnsi="Arial" w:cs="Arial"/>
          <w:sz w:val="24"/>
          <w:szCs w:val="24"/>
        </w:rPr>
        <w:t xml:space="preserve"> s</w:t>
      </w:r>
      <w:r w:rsidR="00403956">
        <w:rPr>
          <w:rFonts w:ascii="Arial" w:hAnsi="Arial" w:cs="Arial"/>
          <w:sz w:val="24"/>
          <w:szCs w:val="24"/>
        </w:rPr>
        <w:t xml:space="preserve">he suggested </w:t>
      </w:r>
      <w:r w:rsidR="00AC1A62">
        <w:rPr>
          <w:rFonts w:ascii="Arial" w:hAnsi="Arial" w:cs="Arial"/>
          <w:sz w:val="24"/>
          <w:szCs w:val="24"/>
        </w:rPr>
        <w:t>the Board</w:t>
      </w:r>
      <w:r w:rsidR="003855E2">
        <w:rPr>
          <w:rFonts w:ascii="Arial" w:hAnsi="Arial" w:cs="Arial"/>
          <w:sz w:val="24"/>
          <w:szCs w:val="24"/>
        </w:rPr>
        <w:t xml:space="preserve"> add </w:t>
      </w:r>
      <w:r w:rsidR="00403956">
        <w:rPr>
          <w:rFonts w:ascii="Arial" w:hAnsi="Arial" w:cs="Arial"/>
          <w:sz w:val="24"/>
          <w:szCs w:val="24"/>
        </w:rPr>
        <w:t xml:space="preserve">to our Motion, </w:t>
      </w:r>
      <w:r w:rsidR="00C84C58">
        <w:rPr>
          <w:rFonts w:ascii="Arial" w:hAnsi="Arial" w:cs="Arial"/>
          <w:sz w:val="24"/>
          <w:szCs w:val="24"/>
        </w:rPr>
        <w:t xml:space="preserve">subject to conditions </w:t>
      </w:r>
      <w:r w:rsidR="003855E2">
        <w:rPr>
          <w:rFonts w:ascii="Arial" w:hAnsi="Arial" w:cs="Arial"/>
          <w:sz w:val="24"/>
          <w:szCs w:val="24"/>
        </w:rPr>
        <w:t>number</w:t>
      </w:r>
      <w:r w:rsidR="00403956">
        <w:rPr>
          <w:rFonts w:ascii="Arial" w:hAnsi="Arial" w:cs="Arial"/>
          <w:sz w:val="24"/>
          <w:szCs w:val="24"/>
        </w:rPr>
        <w:t>s</w:t>
      </w:r>
      <w:r w:rsidR="00C84C58">
        <w:rPr>
          <w:rFonts w:ascii="Arial" w:hAnsi="Arial" w:cs="Arial"/>
          <w:sz w:val="24"/>
          <w:szCs w:val="24"/>
        </w:rPr>
        <w:t xml:space="preserve"> 4 and 5</w:t>
      </w:r>
      <w:r w:rsidR="004D35AC">
        <w:rPr>
          <w:rFonts w:ascii="Arial" w:hAnsi="Arial" w:cs="Arial"/>
          <w:sz w:val="24"/>
          <w:szCs w:val="24"/>
        </w:rPr>
        <w:t xml:space="preserve"> in that letter</w:t>
      </w:r>
      <w:r w:rsidR="00AC1A62">
        <w:rPr>
          <w:rFonts w:ascii="Arial" w:hAnsi="Arial" w:cs="Arial"/>
          <w:sz w:val="24"/>
          <w:szCs w:val="24"/>
        </w:rPr>
        <w:t>.</w:t>
      </w:r>
      <w:r w:rsidR="003855E2">
        <w:rPr>
          <w:rFonts w:ascii="Arial" w:hAnsi="Arial" w:cs="Arial"/>
          <w:sz w:val="24"/>
          <w:szCs w:val="24"/>
        </w:rPr>
        <w:t xml:space="preserve">  The Board wants to </w:t>
      </w:r>
      <w:r w:rsidR="00403956">
        <w:rPr>
          <w:rFonts w:ascii="Arial" w:hAnsi="Arial" w:cs="Arial"/>
          <w:sz w:val="24"/>
          <w:szCs w:val="24"/>
        </w:rPr>
        <w:t>make it very clear that the</w:t>
      </w:r>
      <w:r w:rsidR="00E50962">
        <w:rPr>
          <w:rFonts w:ascii="Arial" w:hAnsi="Arial" w:cs="Arial"/>
          <w:sz w:val="24"/>
          <w:szCs w:val="24"/>
        </w:rPr>
        <w:t>y’</w:t>
      </w:r>
      <w:r w:rsidR="00403956">
        <w:rPr>
          <w:rFonts w:ascii="Arial" w:hAnsi="Arial" w:cs="Arial"/>
          <w:sz w:val="24"/>
          <w:szCs w:val="24"/>
        </w:rPr>
        <w:t>r</w:t>
      </w:r>
      <w:r w:rsidR="00E50962">
        <w:rPr>
          <w:rFonts w:ascii="Arial" w:hAnsi="Arial" w:cs="Arial"/>
          <w:sz w:val="24"/>
          <w:szCs w:val="24"/>
        </w:rPr>
        <w:t>e</w:t>
      </w:r>
      <w:r w:rsidR="00403956">
        <w:rPr>
          <w:rFonts w:ascii="Arial" w:hAnsi="Arial" w:cs="Arial"/>
          <w:sz w:val="24"/>
          <w:szCs w:val="24"/>
        </w:rPr>
        <w:t xml:space="preserve"> not stating</w:t>
      </w:r>
      <w:r w:rsidR="004D35AC">
        <w:rPr>
          <w:rFonts w:ascii="Arial" w:hAnsi="Arial" w:cs="Arial"/>
          <w:sz w:val="24"/>
          <w:szCs w:val="24"/>
        </w:rPr>
        <w:t xml:space="preserve"> that</w:t>
      </w:r>
      <w:r w:rsidR="00403956">
        <w:rPr>
          <w:rFonts w:ascii="Arial" w:hAnsi="Arial" w:cs="Arial"/>
          <w:sz w:val="24"/>
          <w:szCs w:val="24"/>
        </w:rPr>
        <w:t xml:space="preserve"> this is a pre-existing </w:t>
      </w:r>
      <w:r w:rsidR="00C84C58">
        <w:rPr>
          <w:rFonts w:ascii="Arial" w:hAnsi="Arial" w:cs="Arial"/>
          <w:sz w:val="24"/>
          <w:szCs w:val="24"/>
        </w:rPr>
        <w:t xml:space="preserve">grandfathered in </w:t>
      </w:r>
      <w:r w:rsidR="00E50962">
        <w:rPr>
          <w:rFonts w:ascii="Arial" w:hAnsi="Arial" w:cs="Arial"/>
          <w:sz w:val="24"/>
          <w:szCs w:val="24"/>
        </w:rPr>
        <w:t>“use”</w:t>
      </w:r>
      <w:r w:rsidR="004D35AC">
        <w:rPr>
          <w:rFonts w:ascii="Arial" w:hAnsi="Arial" w:cs="Arial"/>
          <w:sz w:val="24"/>
          <w:szCs w:val="24"/>
        </w:rPr>
        <w:t>,</w:t>
      </w:r>
      <w:r w:rsidR="00E50962">
        <w:rPr>
          <w:rFonts w:ascii="Arial" w:hAnsi="Arial" w:cs="Arial"/>
          <w:sz w:val="24"/>
          <w:szCs w:val="24"/>
        </w:rPr>
        <w:t xml:space="preserve"> n</w:t>
      </w:r>
      <w:r w:rsidR="00C84C58">
        <w:rPr>
          <w:rFonts w:ascii="Arial" w:hAnsi="Arial" w:cs="Arial"/>
          <w:sz w:val="24"/>
          <w:szCs w:val="24"/>
        </w:rPr>
        <w:t xml:space="preserve">or </w:t>
      </w:r>
      <w:r w:rsidR="00C93309">
        <w:rPr>
          <w:rFonts w:ascii="Arial" w:hAnsi="Arial" w:cs="Arial"/>
          <w:sz w:val="24"/>
          <w:szCs w:val="24"/>
        </w:rPr>
        <w:t xml:space="preserve">are the </w:t>
      </w:r>
      <w:r w:rsidR="00403956">
        <w:rPr>
          <w:rFonts w:ascii="Arial" w:hAnsi="Arial" w:cs="Arial"/>
          <w:sz w:val="24"/>
          <w:szCs w:val="24"/>
        </w:rPr>
        <w:t>site usage</w:t>
      </w:r>
      <w:r w:rsidR="00C84C58">
        <w:rPr>
          <w:rFonts w:ascii="Arial" w:hAnsi="Arial" w:cs="Arial"/>
          <w:sz w:val="24"/>
          <w:szCs w:val="24"/>
        </w:rPr>
        <w:t xml:space="preserve">s for the number of current tenant /subtenants. </w:t>
      </w:r>
      <w:r w:rsidR="00403956">
        <w:rPr>
          <w:rFonts w:ascii="Arial" w:hAnsi="Arial" w:cs="Arial"/>
          <w:sz w:val="24"/>
          <w:szCs w:val="24"/>
        </w:rPr>
        <w:t>Subsequently, the Board has no author</w:t>
      </w:r>
      <w:r w:rsidR="00C84C58">
        <w:rPr>
          <w:rFonts w:ascii="Arial" w:hAnsi="Arial" w:cs="Arial"/>
          <w:sz w:val="24"/>
          <w:szCs w:val="24"/>
        </w:rPr>
        <w:t>ity over the NYSDEC approvals.  The</w:t>
      </w:r>
      <w:r w:rsidR="00B65CA7">
        <w:rPr>
          <w:rFonts w:ascii="Arial" w:hAnsi="Arial" w:cs="Arial"/>
          <w:sz w:val="24"/>
          <w:szCs w:val="24"/>
        </w:rPr>
        <w:t xml:space="preserve"> Town’s</w:t>
      </w:r>
      <w:r w:rsidR="00C84C58">
        <w:rPr>
          <w:rFonts w:ascii="Arial" w:hAnsi="Arial" w:cs="Arial"/>
          <w:sz w:val="24"/>
          <w:szCs w:val="24"/>
        </w:rPr>
        <w:t xml:space="preserve"> </w:t>
      </w:r>
      <w:r w:rsidR="00403956">
        <w:rPr>
          <w:rFonts w:ascii="Arial" w:hAnsi="Arial" w:cs="Arial"/>
          <w:sz w:val="24"/>
          <w:szCs w:val="24"/>
        </w:rPr>
        <w:t xml:space="preserve">environmental permit </w:t>
      </w:r>
      <w:r w:rsidR="00C84C58">
        <w:rPr>
          <w:rFonts w:ascii="Arial" w:hAnsi="Arial" w:cs="Arial"/>
          <w:sz w:val="24"/>
          <w:szCs w:val="24"/>
        </w:rPr>
        <w:t xml:space="preserve">application was </w:t>
      </w:r>
      <w:r w:rsidR="00C84C58">
        <w:rPr>
          <w:rFonts w:ascii="Arial" w:hAnsi="Arial" w:cs="Arial"/>
          <w:sz w:val="24"/>
          <w:szCs w:val="24"/>
        </w:rPr>
        <w:lastRenderedPageBreak/>
        <w:t>submitted after the fact</w:t>
      </w:r>
      <w:r w:rsidR="00B65CA7">
        <w:rPr>
          <w:rFonts w:ascii="Arial" w:hAnsi="Arial" w:cs="Arial"/>
          <w:sz w:val="24"/>
          <w:szCs w:val="24"/>
        </w:rPr>
        <w:t>,</w:t>
      </w:r>
      <w:r w:rsidR="00C84C58">
        <w:rPr>
          <w:rFonts w:ascii="Arial" w:hAnsi="Arial" w:cs="Arial"/>
          <w:sz w:val="24"/>
          <w:szCs w:val="24"/>
        </w:rPr>
        <w:t xml:space="preserve"> </w:t>
      </w:r>
      <w:r w:rsidR="00403956">
        <w:rPr>
          <w:rFonts w:ascii="Arial" w:hAnsi="Arial" w:cs="Arial"/>
          <w:sz w:val="24"/>
          <w:szCs w:val="24"/>
        </w:rPr>
        <w:t>and</w:t>
      </w:r>
      <w:r w:rsidR="00321E70">
        <w:rPr>
          <w:rFonts w:ascii="Arial" w:hAnsi="Arial" w:cs="Arial"/>
          <w:sz w:val="24"/>
          <w:szCs w:val="24"/>
        </w:rPr>
        <w:t xml:space="preserve"> a</w:t>
      </w:r>
      <w:r w:rsidR="00403956">
        <w:rPr>
          <w:rFonts w:ascii="Arial" w:hAnsi="Arial" w:cs="Arial"/>
          <w:sz w:val="24"/>
          <w:szCs w:val="24"/>
        </w:rPr>
        <w:t xml:space="preserve"> public hearing has no bearing on the site work </w:t>
      </w:r>
      <w:r w:rsidR="005E7078">
        <w:rPr>
          <w:rFonts w:ascii="Arial" w:hAnsi="Arial" w:cs="Arial"/>
          <w:sz w:val="24"/>
          <w:szCs w:val="24"/>
        </w:rPr>
        <w:t>completed. B</w:t>
      </w:r>
      <w:r w:rsidR="00403956">
        <w:rPr>
          <w:rFonts w:ascii="Arial" w:hAnsi="Arial" w:cs="Arial"/>
          <w:sz w:val="24"/>
          <w:szCs w:val="24"/>
        </w:rPr>
        <w:t xml:space="preserve">elow are the two items recommended to be added into the Boards </w:t>
      </w:r>
      <w:r w:rsidR="00AC1A62">
        <w:rPr>
          <w:rFonts w:ascii="Arial" w:hAnsi="Arial" w:cs="Arial"/>
          <w:sz w:val="24"/>
          <w:szCs w:val="24"/>
        </w:rPr>
        <w:t>Motion</w:t>
      </w:r>
      <w:r w:rsidR="00321E70">
        <w:rPr>
          <w:rFonts w:ascii="Arial" w:hAnsi="Arial" w:cs="Arial"/>
          <w:sz w:val="24"/>
          <w:szCs w:val="24"/>
        </w:rPr>
        <w:t xml:space="preserve"> -</w:t>
      </w:r>
    </w:p>
    <w:p w14:paraId="3D8145B0" w14:textId="5EB8DDA6" w:rsidR="006D7498" w:rsidRDefault="00321E70" w:rsidP="00321E70">
      <w:pPr>
        <w:pStyle w:val="ListParagraph"/>
        <w:numPr>
          <w:ilvl w:val="0"/>
          <w:numId w:val="2"/>
        </w:numPr>
        <w:tabs>
          <w:tab w:val="right" w:pos="10170"/>
        </w:tabs>
        <w:spacing w:after="0"/>
        <w:rPr>
          <w:rFonts w:ascii="Arial" w:hAnsi="Arial" w:cs="Arial"/>
          <w:i/>
        </w:rPr>
      </w:pPr>
      <w:r>
        <w:rPr>
          <w:rFonts w:ascii="Arial" w:hAnsi="Arial" w:cs="Arial"/>
          <w:i/>
        </w:rPr>
        <w:t>T</w:t>
      </w:r>
      <w:r w:rsidR="00C84C58" w:rsidRPr="00AC1A62">
        <w:rPr>
          <w:rFonts w:ascii="Arial" w:hAnsi="Arial" w:cs="Arial"/>
          <w:i/>
        </w:rPr>
        <w:t>he</w:t>
      </w:r>
      <w:r w:rsidR="007F1361">
        <w:rPr>
          <w:rFonts w:ascii="Arial" w:hAnsi="Arial" w:cs="Arial"/>
          <w:i/>
        </w:rPr>
        <w:t xml:space="preserve"> issuance of an</w:t>
      </w:r>
      <w:r w:rsidR="00C84C58" w:rsidRPr="00AC1A62">
        <w:rPr>
          <w:rFonts w:ascii="Arial" w:hAnsi="Arial" w:cs="Arial"/>
          <w:i/>
        </w:rPr>
        <w:t xml:space="preserve"> </w:t>
      </w:r>
      <w:r w:rsidR="00D4528B" w:rsidRPr="00AC1A62">
        <w:rPr>
          <w:rFonts w:ascii="Arial" w:hAnsi="Arial" w:cs="Arial"/>
          <w:i/>
        </w:rPr>
        <w:t xml:space="preserve">Administrative/Environmental Permit(s) are not applicable to the Site Plan application </w:t>
      </w:r>
      <w:r w:rsidR="00B65CA7">
        <w:rPr>
          <w:rFonts w:ascii="Arial" w:hAnsi="Arial" w:cs="Arial"/>
          <w:i/>
        </w:rPr>
        <w:t xml:space="preserve">currently </w:t>
      </w:r>
      <w:r w:rsidR="00D4528B" w:rsidRPr="00AC1A62">
        <w:rPr>
          <w:rFonts w:ascii="Arial" w:hAnsi="Arial" w:cs="Arial"/>
          <w:i/>
        </w:rPr>
        <w:t>before the Planning Board.</w:t>
      </w:r>
    </w:p>
    <w:p w14:paraId="235B4130" w14:textId="0D4A2FB3" w:rsidR="003855E2" w:rsidRPr="00321E70" w:rsidRDefault="00321E70" w:rsidP="00321E70">
      <w:pPr>
        <w:pStyle w:val="ListParagraph"/>
        <w:numPr>
          <w:ilvl w:val="0"/>
          <w:numId w:val="2"/>
        </w:numPr>
        <w:tabs>
          <w:tab w:val="right" w:pos="10170"/>
        </w:tabs>
        <w:spacing w:after="0"/>
        <w:rPr>
          <w:rFonts w:ascii="Arial" w:hAnsi="Arial" w:cs="Arial"/>
          <w:i/>
        </w:rPr>
      </w:pPr>
      <w:r>
        <w:rPr>
          <w:rFonts w:ascii="Arial" w:hAnsi="Arial" w:cs="Arial"/>
          <w:i/>
        </w:rPr>
        <w:t>T</w:t>
      </w:r>
      <w:r w:rsidR="00C84C58" w:rsidRPr="00321E70">
        <w:rPr>
          <w:rFonts w:ascii="Arial" w:hAnsi="Arial" w:cs="Arial"/>
          <w:i/>
        </w:rPr>
        <w:t xml:space="preserve">he </w:t>
      </w:r>
      <w:r w:rsidR="001D44F6">
        <w:rPr>
          <w:rFonts w:ascii="Arial" w:hAnsi="Arial" w:cs="Arial"/>
          <w:i/>
        </w:rPr>
        <w:t xml:space="preserve">issuance of an </w:t>
      </w:r>
      <w:r w:rsidR="003855E2" w:rsidRPr="00321E70">
        <w:rPr>
          <w:rFonts w:ascii="Arial" w:hAnsi="Arial" w:cs="Arial"/>
          <w:i/>
        </w:rPr>
        <w:t>Administrative/Environmental Permit(s)</w:t>
      </w:r>
      <w:r w:rsidR="001D44F6">
        <w:rPr>
          <w:rFonts w:ascii="Arial" w:hAnsi="Arial" w:cs="Arial"/>
          <w:i/>
        </w:rPr>
        <w:t xml:space="preserve"> that</w:t>
      </w:r>
      <w:r w:rsidR="003855E2" w:rsidRPr="00321E70">
        <w:rPr>
          <w:rFonts w:ascii="Arial" w:hAnsi="Arial" w:cs="Arial"/>
          <w:i/>
        </w:rPr>
        <w:t xml:space="preserve"> </w:t>
      </w:r>
      <w:r w:rsidR="00FE3C80">
        <w:rPr>
          <w:rFonts w:ascii="Arial" w:hAnsi="Arial" w:cs="Arial"/>
          <w:i/>
        </w:rPr>
        <w:t xml:space="preserve">the Board is considering </w:t>
      </w:r>
      <w:r w:rsidR="003855E2" w:rsidRPr="00321E70">
        <w:rPr>
          <w:rFonts w:ascii="Arial" w:hAnsi="Arial" w:cs="Arial"/>
          <w:i/>
        </w:rPr>
        <w:t xml:space="preserve">shall not be construed </w:t>
      </w:r>
      <w:r w:rsidR="00FE3C80">
        <w:rPr>
          <w:rFonts w:ascii="Arial" w:hAnsi="Arial" w:cs="Arial"/>
          <w:i/>
        </w:rPr>
        <w:t xml:space="preserve">as </w:t>
      </w:r>
      <w:r w:rsidR="003855E2" w:rsidRPr="00321E70">
        <w:rPr>
          <w:rFonts w:ascii="Arial" w:hAnsi="Arial" w:cs="Arial"/>
          <w:i/>
        </w:rPr>
        <w:t>an</w:t>
      </w:r>
      <w:r w:rsidR="00FE3C80">
        <w:rPr>
          <w:rFonts w:ascii="Arial" w:hAnsi="Arial" w:cs="Arial"/>
          <w:i/>
        </w:rPr>
        <w:t>y</w:t>
      </w:r>
      <w:r w:rsidR="003855E2" w:rsidRPr="00321E70">
        <w:rPr>
          <w:rFonts w:ascii="Arial" w:hAnsi="Arial" w:cs="Arial"/>
          <w:i/>
        </w:rPr>
        <w:t xml:space="preserve"> approval of any current uses on the property nor a determination as to which uses on Tremson’s property are pre-existing nonconforming (i.e., grandfathered), permitted, or impermissible.</w:t>
      </w:r>
    </w:p>
    <w:p w14:paraId="7EE09684" w14:textId="77777777" w:rsidR="00403956" w:rsidRPr="00676932" w:rsidRDefault="00403956" w:rsidP="00FC1929">
      <w:pPr>
        <w:tabs>
          <w:tab w:val="right" w:pos="10170"/>
        </w:tabs>
        <w:spacing w:after="0"/>
        <w:ind w:hanging="14"/>
        <w:rPr>
          <w:rFonts w:ascii="Arial" w:hAnsi="Arial" w:cs="Arial"/>
        </w:rPr>
      </w:pPr>
    </w:p>
    <w:p w14:paraId="4CE99CCD" w14:textId="13C2C900" w:rsidR="00403956" w:rsidRPr="00945BC7" w:rsidRDefault="00403956" w:rsidP="00BA13B4">
      <w:pPr>
        <w:tabs>
          <w:tab w:val="right" w:pos="10170"/>
        </w:tabs>
        <w:spacing w:after="120"/>
        <w:ind w:hanging="14"/>
        <w:rPr>
          <w:rFonts w:ascii="Arial" w:hAnsi="Arial" w:cs="Arial"/>
          <w:sz w:val="24"/>
          <w:szCs w:val="24"/>
        </w:rPr>
      </w:pPr>
      <w:r>
        <w:tab/>
      </w:r>
      <w:r w:rsidR="005E7078" w:rsidRPr="00945BC7">
        <w:rPr>
          <w:rFonts w:ascii="Arial" w:hAnsi="Arial" w:cs="Arial"/>
          <w:sz w:val="24"/>
          <w:szCs w:val="24"/>
        </w:rPr>
        <w:t>Mr. G</w:t>
      </w:r>
      <w:r w:rsidRPr="00945BC7">
        <w:rPr>
          <w:rFonts w:ascii="Arial" w:hAnsi="Arial" w:cs="Arial"/>
          <w:sz w:val="24"/>
          <w:szCs w:val="24"/>
        </w:rPr>
        <w:t xml:space="preserve">ainer said </w:t>
      </w:r>
      <w:r w:rsidR="00C84C58">
        <w:rPr>
          <w:rFonts w:ascii="Arial" w:hAnsi="Arial" w:cs="Arial"/>
          <w:sz w:val="24"/>
          <w:szCs w:val="24"/>
        </w:rPr>
        <w:t xml:space="preserve">the normal procedure of </w:t>
      </w:r>
      <w:r w:rsidRPr="00945BC7">
        <w:rPr>
          <w:rFonts w:ascii="Arial" w:hAnsi="Arial" w:cs="Arial"/>
          <w:sz w:val="24"/>
          <w:szCs w:val="24"/>
        </w:rPr>
        <w:t xml:space="preserve">granting </w:t>
      </w:r>
      <w:r w:rsidR="00C84C58">
        <w:rPr>
          <w:rFonts w:ascii="Arial" w:hAnsi="Arial" w:cs="Arial"/>
          <w:sz w:val="24"/>
          <w:szCs w:val="24"/>
        </w:rPr>
        <w:t xml:space="preserve">an </w:t>
      </w:r>
      <w:r w:rsidRPr="00945BC7">
        <w:rPr>
          <w:rFonts w:ascii="Arial" w:hAnsi="Arial" w:cs="Arial"/>
          <w:sz w:val="24"/>
          <w:szCs w:val="24"/>
        </w:rPr>
        <w:t>environme</w:t>
      </w:r>
      <w:r w:rsidR="005E7078" w:rsidRPr="00945BC7">
        <w:rPr>
          <w:rFonts w:ascii="Arial" w:hAnsi="Arial" w:cs="Arial"/>
          <w:sz w:val="24"/>
          <w:szCs w:val="24"/>
        </w:rPr>
        <w:t>ntal permit allows site wo</w:t>
      </w:r>
      <w:r w:rsidRPr="00945BC7">
        <w:rPr>
          <w:rFonts w:ascii="Arial" w:hAnsi="Arial" w:cs="Arial"/>
          <w:sz w:val="24"/>
          <w:szCs w:val="24"/>
        </w:rPr>
        <w:t>rk to</w:t>
      </w:r>
      <w:r w:rsidR="003A2F92">
        <w:rPr>
          <w:rFonts w:ascii="Arial" w:hAnsi="Arial" w:cs="Arial"/>
          <w:sz w:val="24"/>
          <w:szCs w:val="24"/>
        </w:rPr>
        <w:t xml:space="preserve"> only</w:t>
      </w:r>
      <w:r w:rsidRPr="00945BC7">
        <w:rPr>
          <w:rFonts w:ascii="Arial" w:hAnsi="Arial" w:cs="Arial"/>
          <w:sz w:val="24"/>
          <w:szCs w:val="24"/>
        </w:rPr>
        <w:t xml:space="preserve"> </w:t>
      </w:r>
      <w:r w:rsidR="00AC1A62">
        <w:rPr>
          <w:rFonts w:ascii="Arial" w:hAnsi="Arial" w:cs="Arial"/>
          <w:sz w:val="24"/>
          <w:szCs w:val="24"/>
        </w:rPr>
        <w:t>commence</w:t>
      </w:r>
      <w:r w:rsidR="00C84C58">
        <w:rPr>
          <w:rFonts w:ascii="Arial" w:hAnsi="Arial" w:cs="Arial"/>
          <w:sz w:val="24"/>
          <w:szCs w:val="24"/>
        </w:rPr>
        <w:t xml:space="preserve"> </w:t>
      </w:r>
      <w:r w:rsidR="003A2F92">
        <w:rPr>
          <w:rFonts w:ascii="Arial" w:hAnsi="Arial" w:cs="Arial"/>
          <w:sz w:val="24"/>
          <w:szCs w:val="24"/>
        </w:rPr>
        <w:t>upon issuance</w:t>
      </w:r>
      <w:r w:rsidR="00C84C58">
        <w:rPr>
          <w:rFonts w:ascii="Arial" w:hAnsi="Arial" w:cs="Arial"/>
          <w:sz w:val="24"/>
          <w:szCs w:val="24"/>
        </w:rPr>
        <w:t xml:space="preserve">.  </w:t>
      </w:r>
      <w:r w:rsidR="005E7078" w:rsidRPr="00945BC7">
        <w:rPr>
          <w:rFonts w:ascii="Arial" w:hAnsi="Arial" w:cs="Arial"/>
          <w:sz w:val="24"/>
          <w:szCs w:val="24"/>
        </w:rPr>
        <w:t>The Board</w:t>
      </w:r>
      <w:r w:rsidR="00B55572">
        <w:rPr>
          <w:rFonts w:ascii="Arial" w:hAnsi="Arial" w:cs="Arial"/>
          <w:sz w:val="24"/>
          <w:szCs w:val="24"/>
        </w:rPr>
        <w:t>’s</w:t>
      </w:r>
      <w:r w:rsidR="005E7078" w:rsidRPr="00945BC7">
        <w:rPr>
          <w:rFonts w:ascii="Arial" w:hAnsi="Arial" w:cs="Arial"/>
          <w:sz w:val="24"/>
          <w:szCs w:val="24"/>
        </w:rPr>
        <w:t xml:space="preserve"> responsibility </w:t>
      </w:r>
      <w:r w:rsidR="00C84C58">
        <w:rPr>
          <w:rFonts w:ascii="Arial" w:hAnsi="Arial" w:cs="Arial"/>
          <w:sz w:val="24"/>
          <w:szCs w:val="24"/>
        </w:rPr>
        <w:t xml:space="preserve">for </w:t>
      </w:r>
      <w:r w:rsidR="005E7078" w:rsidRPr="00945BC7">
        <w:rPr>
          <w:rFonts w:ascii="Arial" w:hAnsi="Arial" w:cs="Arial"/>
          <w:sz w:val="24"/>
          <w:szCs w:val="24"/>
        </w:rPr>
        <w:t xml:space="preserve">granting </w:t>
      </w:r>
      <w:r w:rsidR="00C84C58">
        <w:rPr>
          <w:rFonts w:ascii="Arial" w:hAnsi="Arial" w:cs="Arial"/>
          <w:sz w:val="24"/>
          <w:szCs w:val="24"/>
        </w:rPr>
        <w:t xml:space="preserve">this </w:t>
      </w:r>
      <w:r w:rsidR="00AC1A62">
        <w:rPr>
          <w:rFonts w:ascii="Arial" w:hAnsi="Arial" w:cs="Arial"/>
          <w:sz w:val="24"/>
          <w:szCs w:val="24"/>
        </w:rPr>
        <w:t xml:space="preserve">environmental </w:t>
      </w:r>
      <w:r w:rsidR="00AC1A62" w:rsidRPr="00945BC7">
        <w:rPr>
          <w:rFonts w:ascii="Arial" w:hAnsi="Arial" w:cs="Arial"/>
          <w:sz w:val="24"/>
          <w:szCs w:val="24"/>
        </w:rPr>
        <w:t>permit</w:t>
      </w:r>
      <w:r w:rsidR="005E7078" w:rsidRPr="00945BC7">
        <w:rPr>
          <w:rFonts w:ascii="Arial" w:hAnsi="Arial" w:cs="Arial"/>
          <w:sz w:val="24"/>
          <w:szCs w:val="24"/>
        </w:rPr>
        <w:t xml:space="preserve"> </w:t>
      </w:r>
      <w:r w:rsidR="00C84C58">
        <w:rPr>
          <w:rFonts w:ascii="Arial" w:hAnsi="Arial" w:cs="Arial"/>
          <w:sz w:val="24"/>
          <w:szCs w:val="24"/>
        </w:rPr>
        <w:t xml:space="preserve">is </w:t>
      </w:r>
      <w:r w:rsidR="005E7078" w:rsidRPr="00945BC7">
        <w:rPr>
          <w:rFonts w:ascii="Arial" w:hAnsi="Arial" w:cs="Arial"/>
          <w:sz w:val="24"/>
          <w:szCs w:val="24"/>
        </w:rPr>
        <w:t xml:space="preserve">based on the approval by NYSDEC </w:t>
      </w:r>
      <w:r w:rsidR="00B55572">
        <w:rPr>
          <w:rFonts w:ascii="Arial" w:hAnsi="Arial" w:cs="Arial"/>
          <w:sz w:val="24"/>
          <w:szCs w:val="24"/>
        </w:rPr>
        <w:t>of the remedial</w:t>
      </w:r>
      <w:r w:rsidR="005E6192">
        <w:rPr>
          <w:rFonts w:ascii="Arial" w:hAnsi="Arial" w:cs="Arial"/>
          <w:sz w:val="24"/>
          <w:szCs w:val="24"/>
        </w:rPr>
        <w:t xml:space="preserve"> work plan</w:t>
      </w:r>
      <w:r w:rsidR="00B55572">
        <w:rPr>
          <w:rFonts w:ascii="Arial" w:hAnsi="Arial" w:cs="Arial"/>
          <w:sz w:val="24"/>
          <w:szCs w:val="24"/>
        </w:rPr>
        <w:t xml:space="preserve"> for the waste wood removal</w:t>
      </w:r>
      <w:r w:rsidR="00AC1A62">
        <w:rPr>
          <w:rFonts w:ascii="Arial" w:hAnsi="Arial" w:cs="Arial"/>
          <w:sz w:val="24"/>
          <w:szCs w:val="24"/>
        </w:rPr>
        <w:t>.</w:t>
      </w:r>
      <w:r w:rsidR="005E6192">
        <w:rPr>
          <w:rFonts w:ascii="Arial" w:hAnsi="Arial" w:cs="Arial"/>
          <w:sz w:val="24"/>
          <w:szCs w:val="24"/>
        </w:rPr>
        <w:t xml:space="preserve">  If there are</w:t>
      </w:r>
      <w:r w:rsidR="005E7078" w:rsidRPr="00945BC7">
        <w:rPr>
          <w:rFonts w:ascii="Arial" w:hAnsi="Arial" w:cs="Arial"/>
          <w:sz w:val="24"/>
          <w:szCs w:val="24"/>
        </w:rPr>
        <w:t xml:space="preserve"> any issues, </w:t>
      </w:r>
      <w:r w:rsidRPr="00945BC7">
        <w:rPr>
          <w:rFonts w:ascii="Arial" w:hAnsi="Arial" w:cs="Arial"/>
          <w:sz w:val="24"/>
          <w:szCs w:val="24"/>
        </w:rPr>
        <w:t xml:space="preserve">the Board can request </w:t>
      </w:r>
      <w:r w:rsidR="005E7078" w:rsidRPr="00945BC7">
        <w:rPr>
          <w:rFonts w:ascii="Arial" w:hAnsi="Arial" w:cs="Arial"/>
          <w:sz w:val="24"/>
          <w:szCs w:val="24"/>
        </w:rPr>
        <w:t>Mr.</w:t>
      </w:r>
      <w:r w:rsidRPr="00945BC7">
        <w:rPr>
          <w:rFonts w:ascii="Arial" w:hAnsi="Arial" w:cs="Arial"/>
          <w:sz w:val="24"/>
          <w:szCs w:val="24"/>
        </w:rPr>
        <w:t xml:space="preserve"> </w:t>
      </w:r>
      <w:r w:rsidR="005E7078" w:rsidRPr="00945BC7">
        <w:rPr>
          <w:rFonts w:ascii="Arial" w:hAnsi="Arial" w:cs="Arial"/>
          <w:sz w:val="24"/>
          <w:szCs w:val="24"/>
        </w:rPr>
        <w:t xml:space="preserve">Artus to formally make a site </w:t>
      </w:r>
      <w:r w:rsidRPr="00945BC7">
        <w:rPr>
          <w:rFonts w:ascii="Arial" w:hAnsi="Arial" w:cs="Arial"/>
          <w:sz w:val="24"/>
          <w:szCs w:val="24"/>
        </w:rPr>
        <w:t>in</w:t>
      </w:r>
      <w:r w:rsidR="005E7078" w:rsidRPr="00945BC7">
        <w:rPr>
          <w:rFonts w:ascii="Arial" w:hAnsi="Arial" w:cs="Arial"/>
          <w:sz w:val="24"/>
          <w:szCs w:val="24"/>
        </w:rPr>
        <w:t>sp</w:t>
      </w:r>
      <w:r w:rsidRPr="00945BC7">
        <w:rPr>
          <w:rFonts w:ascii="Arial" w:hAnsi="Arial" w:cs="Arial"/>
          <w:sz w:val="24"/>
          <w:szCs w:val="24"/>
        </w:rPr>
        <w:t>ection to evaluate the site work.</w:t>
      </w:r>
      <w:r w:rsidR="00CA5752">
        <w:rPr>
          <w:rFonts w:ascii="Arial" w:hAnsi="Arial" w:cs="Arial"/>
          <w:sz w:val="24"/>
          <w:szCs w:val="24"/>
        </w:rPr>
        <w:t xml:space="preserve">  As </w:t>
      </w:r>
      <w:r w:rsidR="005E6192">
        <w:rPr>
          <w:rFonts w:ascii="Arial" w:hAnsi="Arial" w:cs="Arial"/>
          <w:sz w:val="24"/>
          <w:szCs w:val="24"/>
        </w:rPr>
        <w:t xml:space="preserve">part of </w:t>
      </w:r>
      <w:r w:rsidR="00AC1A62">
        <w:rPr>
          <w:rFonts w:ascii="Arial" w:hAnsi="Arial" w:cs="Arial"/>
          <w:sz w:val="24"/>
          <w:szCs w:val="24"/>
        </w:rPr>
        <w:t>the</w:t>
      </w:r>
      <w:r w:rsidR="008E5978">
        <w:rPr>
          <w:rFonts w:ascii="Arial" w:hAnsi="Arial" w:cs="Arial"/>
          <w:sz w:val="24"/>
          <w:szCs w:val="24"/>
        </w:rPr>
        <w:t xml:space="preserve"> normal process for</w:t>
      </w:r>
      <w:r w:rsidR="00AC1A62">
        <w:rPr>
          <w:rFonts w:ascii="Arial" w:hAnsi="Arial" w:cs="Arial"/>
          <w:sz w:val="24"/>
          <w:szCs w:val="24"/>
        </w:rPr>
        <w:t xml:space="preserve"> issuance</w:t>
      </w:r>
      <w:r w:rsidR="005E6192">
        <w:rPr>
          <w:rFonts w:ascii="Arial" w:hAnsi="Arial" w:cs="Arial"/>
          <w:sz w:val="24"/>
          <w:szCs w:val="24"/>
        </w:rPr>
        <w:t xml:space="preserve"> of </w:t>
      </w:r>
      <w:r w:rsidR="005E7078" w:rsidRPr="00945BC7">
        <w:rPr>
          <w:rFonts w:ascii="Arial" w:hAnsi="Arial" w:cs="Arial"/>
          <w:sz w:val="24"/>
          <w:szCs w:val="24"/>
        </w:rPr>
        <w:t xml:space="preserve">environmental </w:t>
      </w:r>
      <w:r w:rsidRPr="00945BC7">
        <w:rPr>
          <w:rFonts w:ascii="Arial" w:hAnsi="Arial" w:cs="Arial"/>
          <w:sz w:val="24"/>
          <w:szCs w:val="24"/>
        </w:rPr>
        <w:t>permit</w:t>
      </w:r>
      <w:r w:rsidR="005E6192">
        <w:rPr>
          <w:rFonts w:ascii="Arial" w:hAnsi="Arial" w:cs="Arial"/>
          <w:sz w:val="24"/>
          <w:szCs w:val="24"/>
        </w:rPr>
        <w:t xml:space="preserve">s the Town </w:t>
      </w:r>
      <w:r w:rsidRPr="00945BC7">
        <w:rPr>
          <w:rFonts w:ascii="Arial" w:hAnsi="Arial" w:cs="Arial"/>
          <w:sz w:val="24"/>
          <w:szCs w:val="24"/>
        </w:rPr>
        <w:t>expect</w:t>
      </w:r>
      <w:r w:rsidR="002D0E83" w:rsidRPr="00945BC7">
        <w:rPr>
          <w:rFonts w:ascii="Arial" w:hAnsi="Arial" w:cs="Arial"/>
          <w:sz w:val="24"/>
          <w:szCs w:val="24"/>
        </w:rPr>
        <w:t>s</w:t>
      </w:r>
      <w:r w:rsidRPr="00945BC7">
        <w:rPr>
          <w:rFonts w:ascii="Arial" w:hAnsi="Arial" w:cs="Arial"/>
          <w:sz w:val="24"/>
          <w:szCs w:val="24"/>
        </w:rPr>
        <w:t xml:space="preserve"> </w:t>
      </w:r>
      <w:r w:rsidR="008E5978">
        <w:rPr>
          <w:rFonts w:ascii="Arial" w:hAnsi="Arial" w:cs="Arial"/>
          <w:sz w:val="24"/>
          <w:szCs w:val="24"/>
        </w:rPr>
        <w:t xml:space="preserve">that </w:t>
      </w:r>
      <w:r w:rsidRPr="00945BC7">
        <w:rPr>
          <w:rFonts w:ascii="Arial" w:hAnsi="Arial" w:cs="Arial"/>
          <w:sz w:val="24"/>
          <w:szCs w:val="24"/>
        </w:rPr>
        <w:t xml:space="preserve">site </w:t>
      </w:r>
      <w:r w:rsidR="005E7078" w:rsidRPr="00945BC7">
        <w:rPr>
          <w:rFonts w:ascii="Arial" w:hAnsi="Arial" w:cs="Arial"/>
          <w:sz w:val="24"/>
          <w:szCs w:val="24"/>
        </w:rPr>
        <w:t>inspections</w:t>
      </w:r>
      <w:r w:rsidRPr="00945BC7">
        <w:rPr>
          <w:rFonts w:ascii="Arial" w:hAnsi="Arial" w:cs="Arial"/>
          <w:sz w:val="24"/>
          <w:szCs w:val="24"/>
        </w:rPr>
        <w:t xml:space="preserve"> </w:t>
      </w:r>
      <w:r w:rsidR="005E6192">
        <w:rPr>
          <w:rFonts w:ascii="Arial" w:hAnsi="Arial" w:cs="Arial"/>
          <w:sz w:val="24"/>
          <w:szCs w:val="24"/>
        </w:rPr>
        <w:t xml:space="preserve">are </w:t>
      </w:r>
      <w:r w:rsidRPr="00945BC7">
        <w:rPr>
          <w:rFonts w:ascii="Arial" w:hAnsi="Arial" w:cs="Arial"/>
          <w:sz w:val="24"/>
          <w:szCs w:val="24"/>
        </w:rPr>
        <w:t xml:space="preserve">performed. </w:t>
      </w:r>
      <w:r w:rsidR="005E6192">
        <w:rPr>
          <w:rFonts w:ascii="Arial" w:hAnsi="Arial" w:cs="Arial"/>
          <w:sz w:val="24"/>
          <w:szCs w:val="24"/>
        </w:rPr>
        <w:t xml:space="preserve"> </w:t>
      </w:r>
      <w:r w:rsidR="002D0E83" w:rsidRPr="00945BC7">
        <w:rPr>
          <w:rFonts w:ascii="Arial" w:hAnsi="Arial" w:cs="Arial"/>
          <w:sz w:val="24"/>
          <w:szCs w:val="24"/>
        </w:rPr>
        <w:t>Normally</w:t>
      </w:r>
      <w:r w:rsidR="005E6192">
        <w:rPr>
          <w:rFonts w:ascii="Arial" w:hAnsi="Arial" w:cs="Arial"/>
          <w:sz w:val="24"/>
          <w:szCs w:val="24"/>
        </w:rPr>
        <w:t xml:space="preserve">, </w:t>
      </w:r>
      <w:r w:rsidR="00AC1A62">
        <w:rPr>
          <w:rFonts w:ascii="Arial" w:hAnsi="Arial" w:cs="Arial"/>
          <w:sz w:val="24"/>
          <w:szCs w:val="24"/>
        </w:rPr>
        <w:t xml:space="preserve">all </w:t>
      </w:r>
      <w:r w:rsidR="00AC1A62" w:rsidRPr="00945BC7">
        <w:rPr>
          <w:rFonts w:ascii="Arial" w:hAnsi="Arial" w:cs="Arial"/>
          <w:sz w:val="24"/>
          <w:szCs w:val="24"/>
        </w:rPr>
        <w:t>environmental</w:t>
      </w:r>
      <w:r w:rsidR="002D0E83" w:rsidRPr="00945BC7">
        <w:rPr>
          <w:rFonts w:ascii="Arial" w:hAnsi="Arial" w:cs="Arial"/>
          <w:sz w:val="24"/>
          <w:szCs w:val="24"/>
        </w:rPr>
        <w:t xml:space="preserve"> permit</w:t>
      </w:r>
      <w:r w:rsidR="008C4057">
        <w:rPr>
          <w:rFonts w:ascii="Arial" w:hAnsi="Arial" w:cs="Arial"/>
          <w:sz w:val="24"/>
          <w:szCs w:val="24"/>
        </w:rPr>
        <w:t>s</w:t>
      </w:r>
      <w:r w:rsidR="002D0E83" w:rsidRPr="00945BC7">
        <w:rPr>
          <w:rFonts w:ascii="Arial" w:hAnsi="Arial" w:cs="Arial"/>
          <w:sz w:val="24"/>
          <w:szCs w:val="24"/>
        </w:rPr>
        <w:t xml:space="preserve"> are issued before the site work is completed.</w:t>
      </w:r>
    </w:p>
    <w:p w14:paraId="3931491A" w14:textId="148F28A3" w:rsidR="00403956" w:rsidRPr="00945BC7" w:rsidRDefault="00403956" w:rsidP="00BA13B4">
      <w:pPr>
        <w:tabs>
          <w:tab w:val="right" w:pos="10170"/>
        </w:tabs>
        <w:spacing w:after="120"/>
        <w:ind w:hanging="14"/>
        <w:rPr>
          <w:rFonts w:ascii="Arial" w:hAnsi="Arial" w:cs="Arial"/>
          <w:sz w:val="24"/>
          <w:szCs w:val="24"/>
        </w:rPr>
      </w:pPr>
      <w:r w:rsidRPr="00945BC7">
        <w:rPr>
          <w:rFonts w:ascii="Arial" w:hAnsi="Arial" w:cs="Arial"/>
          <w:sz w:val="24"/>
          <w:szCs w:val="24"/>
        </w:rPr>
        <w:tab/>
        <w:t xml:space="preserve">Mr. </w:t>
      </w:r>
      <w:r w:rsidR="005E7078" w:rsidRPr="00945BC7">
        <w:rPr>
          <w:rFonts w:ascii="Arial" w:hAnsi="Arial" w:cs="Arial"/>
          <w:sz w:val="24"/>
          <w:szCs w:val="24"/>
        </w:rPr>
        <w:t>Freidman</w:t>
      </w:r>
      <w:r w:rsidRPr="00945BC7">
        <w:rPr>
          <w:rFonts w:ascii="Arial" w:hAnsi="Arial" w:cs="Arial"/>
          <w:sz w:val="24"/>
          <w:szCs w:val="24"/>
        </w:rPr>
        <w:t xml:space="preserve"> asked </w:t>
      </w:r>
      <w:r w:rsidR="005E7078" w:rsidRPr="00945BC7">
        <w:rPr>
          <w:rFonts w:ascii="Arial" w:hAnsi="Arial" w:cs="Arial"/>
          <w:sz w:val="24"/>
          <w:szCs w:val="24"/>
        </w:rPr>
        <w:t>why</w:t>
      </w:r>
      <w:r w:rsidRPr="00945BC7">
        <w:rPr>
          <w:rFonts w:ascii="Arial" w:hAnsi="Arial" w:cs="Arial"/>
          <w:sz w:val="24"/>
          <w:szCs w:val="24"/>
        </w:rPr>
        <w:t xml:space="preserve"> </w:t>
      </w:r>
      <w:r w:rsidR="00AC1A62" w:rsidRPr="00945BC7">
        <w:rPr>
          <w:rFonts w:ascii="Arial" w:hAnsi="Arial" w:cs="Arial"/>
          <w:sz w:val="24"/>
          <w:szCs w:val="24"/>
        </w:rPr>
        <w:t>Tremson Wood Products didn’t</w:t>
      </w:r>
      <w:r w:rsidRPr="00945BC7">
        <w:rPr>
          <w:rFonts w:ascii="Arial" w:hAnsi="Arial" w:cs="Arial"/>
          <w:sz w:val="24"/>
          <w:szCs w:val="24"/>
        </w:rPr>
        <w:t xml:space="preserve"> notify the T</w:t>
      </w:r>
      <w:r w:rsidR="005E7078" w:rsidRPr="00945BC7">
        <w:rPr>
          <w:rFonts w:ascii="Arial" w:hAnsi="Arial" w:cs="Arial"/>
          <w:sz w:val="24"/>
          <w:szCs w:val="24"/>
        </w:rPr>
        <w:t>own that N</w:t>
      </w:r>
      <w:r w:rsidRPr="00945BC7">
        <w:rPr>
          <w:rFonts w:ascii="Arial" w:hAnsi="Arial" w:cs="Arial"/>
          <w:sz w:val="24"/>
          <w:szCs w:val="24"/>
        </w:rPr>
        <w:t xml:space="preserve">YSDEC </w:t>
      </w:r>
      <w:r w:rsidR="005E7078" w:rsidRPr="00945BC7">
        <w:rPr>
          <w:rFonts w:ascii="Arial" w:hAnsi="Arial" w:cs="Arial"/>
          <w:sz w:val="24"/>
          <w:szCs w:val="24"/>
        </w:rPr>
        <w:t>mandated</w:t>
      </w:r>
      <w:r w:rsidRPr="00945BC7">
        <w:rPr>
          <w:rFonts w:ascii="Arial" w:hAnsi="Arial" w:cs="Arial"/>
          <w:sz w:val="24"/>
          <w:szCs w:val="24"/>
        </w:rPr>
        <w:t xml:space="preserve"> site work to be completed and then apply</w:t>
      </w:r>
      <w:r w:rsidR="002D0E83" w:rsidRPr="00945BC7">
        <w:rPr>
          <w:rFonts w:ascii="Arial" w:hAnsi="Arial" w:cs="Arial"/>
          <w:sz w:val="24"/>
          <w:szCs w:val="24"/>
        </w:rPr>
        <w:t xml:space="preserve"> for an environmental permit before the site work commenced</w:t>
      </w:r>
      <w:r w:rsidR="008C4057">
        <w:rPr>
          <w:rFonts w:ascii="Arial" w:hAnsi="Arial" w:cs="Arial"/>
          <w:sz w:val="24"/>
          <w:szCs w:val="24"/>
        </w:rPr>
        <w:t>?</w:t>
      </w:r>
    </w:p>
    <w:p w14:paraId="32CE421D" w14:textId="1A81D471" w:rsidR="003D5F46" w:rsidRPr="00945BC7" w:rsidRDefault="002D0E83" w:rsidP="003D0EE7">
      <w:pPr>
        <w:tabs>
          <w:tab w:val="right" w:pos="10170"/>
        </w:tabs>
        <w:spacing w:after="120"/>
        <w:ind w:hanging="14"/>
        <w:rPr>
          <w:rFonts w:ascii="Arial" w:hAnsi="Arial" w:cs="Arial"/>
          <w:sz w:val="24"/>
          <w:szCs w:val="24"/>
        </w:rPr>
      </w:pPr>
      <w:r w:rsidRPr="00945BC7">
        <w:rPr>
          <w:rFonts w:ascii="Arial" w:hAnsi="Arial" w:cs="Arial"/>
          <w:sz w:val="24"/>
          <w:szCs w:val="24"/>
        </w:rPr>
        <w:tab/>
        <w:t>Mr. Gainer said the NYSDEC issued violations to Tremson Wood Products</w:t>
      </w:r>
      <w:r w:rsidR="00446B64">
        <w:rPr>
          <w:rFonts w:ascii="Arial" w:hAnsi="Arial" w:cs="Arial"/>
          <w:sz w:val="24"/>
          <w:szCs w:val="24"/>
        </w:rPr>
        <w:t xml:space="preserve"> over the existence of the wood waste materials berm</w:t>
      </w:r>
      <w:r w:rsidRPr="00945BC7">
        <w:rPr>
          <w:rFonts w:ascii="Arial" w:hAnsi="Arial" w:cs="Arial"/>
          <w:sz w:val="24"/>
          <w:szCs w:val="24"/>
        </w:rPr>
        <w:t xml:space="preserve">.  The Town only became aware of these violations </w:t>
      </w:r>
      <w:r w:rsidR="003D0EE7">
        <w:rPr>
          <w:rFonts w:ascii="Arial" w:hAnsi="Arial" w:cs="Arial"/>
          <w:sz w:val="24"/>
          <w:szCs w:val="24"/>
        </w:rPr>
        <w:t xml:space="preserve">well </w:t>
      </w:r>
      <w:r w:rsidRPr="00945BC7">
        <w:rPr>
          <w:rFonts w:ascii="Arial" w:hAnsi="Arial" w:cs="Arial"/>
          <w:sz w:val="24"/>
          <w:szCs w:val="24"/>
        </w:rPr>
        <w:t xml:space="preserve">after the </w:t>
      </w:r>
      <w:r w:rsidR="003D0EE7">
        <w:rPr>
          <w:rFonts w:ascii="Arial" w:hAnsi="Arial" w:cs="Arial"/>
          <w:sz w:val="24"/>
          <w:szCs w:val="24"/>
        </w:rPr>
        <w:t xml:space="preserve">DEC </w:t>
      </w:r>
      <w:r w:rsidR="00BA13B4">
        <w:rPr>
          <w:rFonts w:ascii="Arial" w:hAnsi="Arial" w:cs="Arial"/>
          <w:sz w:val="24"/>
          <w:szCs w:val="24"/>
        </w:rPr>
        <w:t>violation</w:t>
      </w:r>
      <w:r w:rsidRPr="00945BC7">
        <w:rPr>
          <w:rFonts w:ascii="Arial" w:hAnsi="Arial" w:cs="Arial"/>
          <w:sz w:val="24"/>
          <w:szCs w:val="24"/>
        </w:rPr>
        <w:t xml:space="preserve"> was issued in November.  In December, Tremson Wood </w:t>
      </w:r>
      <w:r w:rsidR="00D17547">
        <w:rPr>
          <w:rFonts w:ascii="Arial" w:hAnsi="Arial" w:cs="Arial"/>
          <w:sz w:val="24"/>
          <w:szCs w:val="24"/>
        </w:rPr>
        <w:t>p</w:t>
      </w:r>
      <w:r w:rsidRPr="00945BC7">
        <w:rPr>
          <w:rFonts w:ascii="Arial" w:hAnsi="Arial" w:cs="Arial"/>
          <w:sz w:val="24"/>
          <w:szCs w:val="24"/>
        </w:rPr>
        <w:t xml:space="preserve">roducts and the NYSDEC resolved the work plan.  The Town Planning Board </w:t>
      </w:r>
      <w:r w:rsidR="00D17547">
        <w:rPr>
          <w:rFonts w:ascii="Arial" w:hAnsi="Arial" w:cs="Arial"/>
          <w:sz w:val="24"/>
          <w:szCs w:val="24"/>
        </w:rPr>
        <w:t xml:space="preserve">only </w:t>
      </w:r>
      <w:r w:rsidRPr="00945BC7">
        <w:rPr>
          <w:rFonts w:ascii="Arial" w:hAnsi="Arial" w:cs="Arial"/>
          <w:sz w:val="24"/>
          <w:szCs w:val="24"/>
        </w:rPr>
        <w:t>became aware of the violation and NYSDEC work plan after the fact</w:t>
      </w:r>
      <w:r w:rsidR="00D17547">
        <w:rPr>
          <w:rFonts w:ascii="Arial" w:hAnsi="Arial" w:cs="Arial"/>
          <w:sz w:val="24"/>
          <w:szCs w:val="24"/>
        </w:rPr>
        <w:t>, in</w:t>
      </w:r>
      <w:r w:rsidR="003D5F46" w:rsidRPr="00945BC7">
        <w:rPr>
          <w:rFonts w:ascii="Arial" w:hAnsi="Arial" w:cs="Arial"/>
          <w:sz w:val="24"/>
          <w:szCs w:val="24"/>
        </w:rPr>
        <w:t xml:space="preserve"> mid to late December. Tremson Wood Products had an obligation to remedy the violation issued. </w:t>
      </w:r>
    </w:p>
    <w:p w14:paraId="63AF105C" w14:textId="3474EBE6" w:rsidR="005E6192" w:rsidRPr="00945BC7" w:rsidRDefault="003D5F46" w:rsidP="003D0EE7">
      <w:pPr>
        <w:tabs>
          <w:tab w:val="right" w:pos="10170"/>
        </w:tabs>
        <w:spacing w:after="120"/>
        <w:ind w:hanging="14"/>
        <w:rPr>
          <w:rFonts w:ascii="Arial" w:hAnsi="Arial" w:cs="Arial"/>
          <w:sz w:val="24"/>
          <w:szCs w:val="24"/>
        </w:rPr>
      </w:pPr>
      <w:r w:rsidRPr="00945BC7">
        <w:rPr>
          <w:rFonts w:ascii="Arial" w:hAnsi="Arial" w:cs="Arial"/>
          <w:sz w:val="24"/>
          <w:szCs w:val="24"/>
        </w:rPr>
        <w:tab/>
        <w:t xml:space="preserve">Mr. Freidman </w:t>
      </w:r>
      <w:r w:rsidR="005E6192">
        <w:rPr>
          <w:rFonts w:ascii="Arial" w:hAnsi="Arial" w:cs="Arial"/>
          <w:sz w:val="24"/>
          <w:szCs w:val="24"/>
        </w:rPr>
        <w:t xml:space="preserve">asked </w:t>
      </w:r>
      <w:r w:rsidRPr="00945BC7">
        <w:rPr>
          <w:rFonts w:ascii="Arial" w:hAnsi="Arial" w:cs="Arial"/>
          <w:sz w:val="24"/>
          <w:szCs w:val="24"/>
        </w:rPr>
        <w:t>what deem</w:t>
      </w:r>
      <w:r w:rsidR="005E6192">
        <w:rPr>
          <w:rFonts w:ascii="Arial" w:hAnsi="Arial" w:cs="Arial"/>
          <w:sz w:val="24"/>
          <w:szCs w:val="24"/>
        </w:rPr>
        <w:t>s</w:t>
      </w:r>
      <w:r w:rsidRPr="00945BC7">
        <w:rPr>
          <w:rFonts w:ascii="Arial" w:hAnsi="Arial" w:cs="Arial"/>
          <w:sz w:val="24"/>
          <w:szCs w:val="24"/>
        </w:rPr>
        <w:t xml:space="preserve"> an Environmental Permit insignificant</w:t>
      </w:r>
      <w:r w:rsidR="008B04ED">
        <w:rPr>
          <w:rFonts w:ascii="Arial" w:hAnsi="Arial" w:cs="Arial"/>
          <w:sz w:val="24"/>
          <w:szCs w:val="24"/>
        </w:rPr>
        <w:t>?</w:t>
      </w:r>
    </w:p>
    <w:p w14:paraId="5D9B0798" w14:textId="446FBDF7" w:rsidR="003D5F46" w:rsidRPr="00945BC7" w:rsidRDefault="003D5F46" w:rsidP="005464E6">
      <w:pPr>
        <w:tabs>
          <w:tab w:val="right" w:pos="10170"/>
        </w:tabs>
        <w:spacing w:after="120"/>
        <w:ind w:hanging="14"/>
        <w:rPr>
          <w:rFonts w:ascii="Arial" w:hAnsi="Arial" w:cs="Arial"/>
          <w:sz w:val="24"/>
          <w:szCs w:val="24"/>
        </w:rPr>
      </w:pPr>
      <w:r w:rsidRPr="00945BC7">
        <w:rPr>
          <w:rFonts w:ascii="Arial" w:hAnsi="Arial" w:cs="Arial"/>
          <w:sz w:val="24"/>
          <w:szCs w:val="24"/>
        </w:rPr>
        <w:tab/>
        <w:t xml:space="preserve">Mr. Gainer responded that is determined </w:t>
      </w:r>
      <w:r w:rsidR="005E6192">
        <w:rPr>
          <w:rFonts w:ascii="Arial" w:hAnsi="Arial" w:cs="Arial"/>
          <w:sz w:val="24"/>
          <w:szCs w:val="24"/>
        </w:rPr>
        <w:t xml:space="preserve">by </w:t>
      </w:r>
      <w:r w:rsidRPr="00945BC7">
        <w:rPr>
          <w:rFonts w:ascii="Arial" w:hAnsi="Arial" w:cs="Arial"/>
          <w:sz w:val="24"/>
          <w:szCs w:val="24"/>
        </w:rPr>
        <w:t xml:space="preserve">the Code of the Town of Pawling </w:t>
      </w:r>
      <w:r w:rsidR="005E6192">
        <w:rPr>
          <w:rFonts w:ascii="Arial" w:hAnsi="Arial" w:cs="Arial"/>
          <w:sz w:val="24"/>
          <w:szCs w:val="24"/>
        </w:rPr>
        <w:t xml:space="preserve">under specific sections, </w:t>
      </w:r>
      <w:r w:rsidRPr="00945BC7">
        <w:rPr>
          <w:rFonts w:ascii="Arial" w:hAnsi="Arial" w:cs="Arial"/>
          <w:sz w:val="24"/>
          <w:szCs w:val="24"/>
        </w:rPr>
        <w:t>Chapter 171 Soil Erosion, Sediment Control and Steep Slope Protection and Chapter 111 Freshwater Wetlands and Watercourse Protection</w:t>
      </w:r>
      <w:r w:rsidR="008B04ED">
        <w:rPr>
          <w:rFonts w:ascii="Arial" w:hAnsi="Arial" w:cs="Arial"/>
          <w:sz w:val="24"/>
          <w:szCs w:val="24"/>
        </w:rPr>
        <w:t xml:space="preserve"> based upon Mr. Artus’s review</w:t>
      </w:r>
      <w:r w:rsidRPr="00945BC7">
        <w:rPr>
          <w:rFonts w:ascii="Arial" w:hAnsi="Arial" w:cs="Arial"/>
          <w:sz w:val="24"/>
          <w:szCs w:val="24"/>
        </w:rPr>
        <w:t>.</w:t>
      </w:r>
    </w:p>
    <w:p w14:paraId="6E063EE5" w14:textId="4B058CA2" w:rsidR="005E6192" w:rsidRPr="00945BC7" w:rsidRDefault="003D5F46" w:rsidP="005464E6">
      <w:pPr>
        <w:tabs>
          <w:tab w:val="right" w:pos="10170"/>
        </w:tabs>
        <w:spacing w:after="120"/>
        <w:ind w:hanging="14"/>
        <w:rPr>
          <w:rFonts w:ascii="Arial" w:hAnsi="Arial" w:cs="Arial"/>
          <w:sz w:val="24"/>
          <w:szCs w:val="24"/>
        </w:rPr>
      </w:pPr>
      <w:r w:rsidRPr="00945BC7">
        <w:rPr>
          <w:rFonts w:ascii="Arial" w:hAnsi="Arial" w:cs="Arial"/>
          <w:sz w:val="24"/>
          <w:szCs w:val="24"/>
        </w:rPr>
        <w:tab/>
      </w:r>
      <w:r w:rsidR="007E2556">
        <w:rPr>
          <w:rFonts w:ascii="Arial" w:hAnsi="Arial" w:cs="Arial"/>
          <w:sz w:val="24"/>
          <w:szCs w:val="24"/>
        </w:rPr>
        <w:tab/>
      </w:r>
      <w:r w:rsidRPr="00945BC7">
        <w:rPr>
          <w:rFonts w:ascii="Arial" w:hAnsi="Arial" w:cs="Arial"/>
          <w:sz w:val="24"/>
          <w:szCs w:val="24"/>
        </w:rPr>
        <w:t xml:space="preserve">Dr. Bloom said Tremson Wood Products </w:t>
      </w:r>
      <w:r w:rsidR="005E6192">
        <w:rPr>
          <w:rFonts w:ascii="Arial" w:hAnsi="Arial" w:cs="Arial"/>
          <w:sz w:val="24"/>
          <w:szCs w:val="24"/>
        </w:rPr>
        <w:t>on numerous occasion</w:t>
      </w:r>
      <w:r w:rsidR="003D0EE7">
        <w:rPr>
          <w:rFonts w:ascii="Arial" w:hAnsi="Arial" w:cs="Arial"/>
          <w:sz w:val="24"/>
          <w:szCs w:val="24"/>
        </w:rPr>
        <w:t>s</w:t>
      </w:r>
      <w:r w:rsidR="005E6192">
        <w:rPr>
          <w:rFonts w:ascii="Arial" w:hAnsi="Arial" w:cs="Arial"/>
          <w:sz w:val="24"/>
          <w:szCs w:val="24"/>
        </w:rPr>
        <w:t xml:space="preserve"> </w:t>
      </w:r>
      <w:r w:rsidRPr="00945BC7">
        <w:rPr>
          <w:rFonts w:ascii="Arial" w:hAnsi="Arial" w:cs="Arial"/>
          <w:sz w:val="24"/>
          <w:szCs w:val="24"/>
        </w:rPr>
        <w:t xml:space="preserve">does not give the Planning Board </w:t>
      </w:r>
      <w:r w:rsidR="000B4DF3" w:rsidRPr="00945BC7">
        <w:rPr>
          <w:rFonts w:ascii="Arial" w:hAnsi="Arial" w:cs="Arial"/>
          <w:sz w:val="24"/>
          <w:szCs w:val="24"/>
        </w:rPr>
        <w:t xml:space="preserve">any </w:t>
      </w:r>
      <w:r w:rsidRPr="00945BC7">
        <w:rPr>
          <w:rFonts w:ascii="Arial" w:hAnsi="Arial" w:cs="Arial"/>
          <w:sz w:val="24"/>
          <w:szCs w:val="24"/>
        </w:rPr>
        <w:t>respect</w:t>
      </w:r>
      <w:r w:rsidR="000B4DF3" w:rsidRPr="00945BC7">
        <w:rPr>
          <w:rFonts w:ascii="Arial" w:hAnsi="Arial" w:cs="Arial"/>
          <w:sz w:val="24"/>
          <w:szCs w:val="24"/>
        </w:rPr>
        <w:t xml:space="preserve"> to do our job. They continually avoid following local Town ordinances and the requirement to apply for specific Town permits. </w:t>
      </w:r>
      <w:r w:rsidRPr="00945BC7">
        <w:rPr>
          <w:rFonts w:ascii="Arial" w:hAnsi="Arial" w:cs="Arial"/>
          <w:sz w:val="24"/>
          <w:szCs w:val="24"/>
        </w:rPr>
        <w:t xml:space="preserve">They understood Town Environmental Permits were required to be issued.  Tremson Wood Products LLC could </w:t>
      </w:r>
      <w:r w:rsidR="000B4DF3" w:rsidRPr="00945BC7">
        <w:rPr>
          <w:rFonts w:ascii="Arial" w:hAnsi="Arial" w:cs="Arial"/>
          <w:sz w:val="24"/>
          <w:szCs w:val="24"/>
        </w:rPr>
        <w:t xml:space="preserve">have </w:t>
      </w:r>
      <w:r w:rsidRPr="00945BC7">
        <w:rPr>
          <w:rFonts w:ascii="Arial" w:hAnsi="Arial" w:cs="Arial"/>
          <w:sz w:val="24"/>
          <w:szCs w:val="24"/>
        </w:rPr>
        <w:t xml:space="preserve">notified the Planning Board </w:t>
      </w:r>
      <w:r w:rsidR="000B4DF3" w:rsidRPr="00945BC7">
        <w:rPr>
          <w:rFonts w:ascii="Arial" w:hAnsi="Arial" w:cs="Arial"/>
          <w:sz w:val="24"/>
          <w:szCs w:val="24"/>
        </w:rPr>
        <w:t xml:space="preserve">that </w:t>
      </w:r>
      <w:r w:rsidR="005E6192">
        <w:rPr>
          <w:rFonts w:ascii="Arial" w:hAnsi="Arial" w:cs="Arial"/>
          <w:sz w:val="24"/>
          <w:szCs w:val="24"/>
        </w:rPr>
        <w:t xml:space="preserve">NYSDEC </w:t>
      </w:r>
      <w:r w:rsidR="00EA3A3B">
        <w:rPr>
          <w:rFonts w:ascii="Arial" w:hAnsi="Arial" w:cs="Arial"/>
          <w:sz w:val="24"/>
          <w:szCs w:val="24"/>
        </w:rPr>
        <w:t xml:space="preserve">had </w:t>
      </w:r>
      <w:r w:rsidR="005E6192">
        <w:rPr>
          <w:rFonts w:ascii="Arial" w:hAnsi="Arial" w:cs="Arial"/>
          <w:sz w:val="24"/>
          <w:szCs w:val="24"/>
        </w:rPr>
        <w:t>issued</w:t>
      </w:r>
      <w:r w:rsidR="00EA3A3B">
        <w:rPr>
          <w:rFonts w:ascii="Arial" w:hAnsi="Arial" w:cs="Arial"/>
          <w:sz w:val="24"/>
          <w:szCs w:val="24"/>
        </w:rPr>
        <w:t xml:space="preserve"> this</w:t>
      </w:r>
      <w:r w:rsidR="005E6192">
        <w:rPr>
          <w:rFonts w:ascii="Arial" w:hAnsi="Arial" w:cs="Arial"/>
          <w:sz w:val="24"/>
          <w:szCs w:val="24"/>
        </w:rPr>
        <w:t xml:space="preserve"> violation, thus allowing </w:t>
      </w:r>
      <w:r w:rsidR="005E6192" w:rsidRPr="00945BC7">
        <w:rPr>
          <w:rFonts w:ascii="Arial" w:hAnsi="Arial" w:cs="Arial"/>
          <w:sz w:val="24"/>
          <w:szCs w:val="24"/>
        </w:rPr>
        <w:t>the Planning Board</w:t>
      </w:r>
      <w:r w:rsidR="005E6192">
        <w:rPr>
          <w:rFonts w:ascii="Arial" w:hAnsi="Arial" w:cs="Arial"/>
          <w:sz w:val="24"/>
          <w:szCs w:val="24"/>
        </w:rPr>
        <w:t xml:space="preserve"> </w:t>
      </w:r>
      <w:r w:rsidR="005E6192" w:rsidRPr="00945BC7">
        <w:rPr>
          <w:rFonts w:ascii="Arial" w:hAnsi="Arial" w:cs="Arial"/>
          <w:sz w:val="24"/>
          <w:szCs w:val="24"/>
        </w:rPr>
        <w:t>the opportunity to expedite a Town Environmental Permit while simultaneously working with NYSDEC</w:t>
      </w:r>
      <w:r w:rsidR="005E6192">
        <w:rPr>
          <w:rFonts w:ascii="Arial" w:hAnsi="Arial" w:cs="Arial"/>
          <w:sz w:val="24"/>
          <w:szCs w:val="24"/>
        </w:rPr>
        <w:t xml:space="preserve">.  </w:t>
      </w:r>
      <w:r w:rsidRPr="00945BC7">
        <w:rPr>
          <w:rFonts w:ascii="Arial" w:hAnsi="Arial" w:cs="Arial"/>
          <w:sz w:val="24"/>
          <w:szCs w:val="24"/>
        </w:rPr>
        <w:t xml:space="preserve">Tremson Wood Products </w:t>
      </w:r>
      <w:r w:rsidR="000B4DF3" w:rsidRPr="00945BC7">
        <w:rPr>
          <w:rFonts w:ascii="Arial" w:hAnsi="Arial" w:cs="Arial"/>
          <w:sz w:val="24"/>
          <w:szCs w:val="24"/>
        </w:rPr>
        <w:t>has applied for and received Environmental Permits in the past</w:t>
      </w:r>
      <w:r w:rsidR="009E0D8B">
        <w:rPr>
          <w:rFonts w:ascii="Arial" w:hAnsi="Arial" w:cs="Arial"/>
          <w:sz w:val="24"/>
          <w:szCs w:val="24"/>
        </w:rPr>
        <w:t xml:space="preserve">.  </w:t>
      </w:r>
      <w:r w:rsidR="007E2556">
        <w:rPr>
          <w:rFonts w:ascii="Arial" w:hAnsi="Arial" w:cs="Arial"/>
          <w:sz w:val="24"/>
          <w:szCs w:val="24"/>
        </w:rPr>
        <w:t>T</w:t>
      </w:r>
      <w:r w:rsidR="007E2556" w:rsidRPr="00945BC7">
        <w:rPr>
          <w:rFonts w:ascii="Arial" w:hAnsi="Arial" w:cs="Arial"/>
          <w:sz w:val="24"/>
          <w:szCs w:val="24"/>
        </w:rPr>
        <w:t>herefore,</w:t>
      </w:r>
      <w:r w:rsidR="000B4DF3" w:rsidRPr="00945BC7">
        <w:rPr>
          <w:rFonts w:ascii="Arial" w:hAnsi="Arial" w:cs="Arial"/>
          <w:sz w:val="24"/>
          <w:szCs w:val="24"/>
        </w:rPr>
        <w:t xml:space="preserve"> they understood the Code of the Town of Pawling.  </w:t>
      </w:r>
      <w:r w:rsidR="005E6192">
        <w:rPr>
          <w:rFonts w:ascii="Arial" w:hAnsi="Arial" w:cs="Arial"/>
          <w:sz w:val="24"/>
          <w:szCs w:val="24"/>
        </w:rPr>
        <w:t>In his opinion, m</w:t>
      </w:r>
      <w:r w:rsidR="000B4DF3" w:rsidRPr="00945BC7">
        <w:rPr>
          <w:rFonts w:ascii="Arial" w:hAnsi="Arial" w:cs="Arial"/>
          <w:sz w:val="24"/>
          <w:szCs w:val="24"/>
        </w:rPr>
        <w:t xml:space="preserve">oving forward, both Mr. Gainer P.E. and Mr. Artus </w:t>
      </w:r>
      <w:r w:rsidR="007E2556">
        <w:rPr>
          <w:rFonts w:ascii="Arial" w:hAnsi="Arial" w:cs="Arial"/>
          <w:sz w:val="24"/>
          <w:szCs w:val="24"/>
        </w:rPr>
        <w:t>should</w:t>
      </w:r>
      <w:r w:rsidR="000B4DF3" w:rsidRPr="00945BC7">
        <w:rPr>
          <w:rFonts w:ascii="Arial" w:hAnsi="Arial" w:cs="Arial"/>
          <w:sz w:val="24"/>
          <w:szCs w:val="24"/>
        </w:rPr>
        <w:t xml:space="preserve"> perform a final site inspection before the </w:t>
      </w:r>
      <w:r w:rsidR="00AC1A62" w:rsidRPr="00945BC7">
        <w:rPr>
          <w:rFonts w:ascii="Arial" w:hAnsi="Arial" w:cs="Arial"/>
          <w:sz w:val="24"/>
          <w:szCs w:val="24"/>
        </w:rPr>
        <w:t>Environmental permit</w:t>
      </w:r>
      <w:r w:rsidR="000B4DF3" w:rsidRPr="00945BC7">
        <w:rPr>
          <w:rFonts w:ascii="Arial" w:hAnsi="Arial" w:cs="Arial"/>
          <w:sz w:val="24"/>
          <w:szCs w:val="24"/>
        </w:rPr>
        <w:t xml:space="preserve"> is closed.</w:t>
      </w:r>
    </w:p>
    <w:p w14:paraId="3D3C4646" w14:textId="42441532" w:rsidR="005E6192" w:rsidRPr="00945BC7" w:rsidRDefault="007E2556" w:rsidP="007E2556">
      <w:pPr>
        <w:tabs>
          <w:tab w:val="right" w:pos="10170"/>
        </w:tabs>
        <w:spacing w:after="120"/>
        <w:ind w:hanging="14"/>
        <w:rPr>
          <w:rFonts w:ascii="Arial" w:hAnsi="Arial" w:cs="Arial"/>
          <w:sz w:val="24"/>
          <w:szCs w:val="24"/>
        </w:rPr>
      </w:pPr>
      <w:r>
        <w:rPr>
          <w:rFonts w:ascii="Arial" w:hAnsi="Arial" w:cs="Arial"/>
          <w:sz w:val="24"/>
          <w:szCs w:val="24"/>
        </w:rPr>
        <w:tab/>
      </w:r>
      <w:r>
        <w:rPr>
          <w:rFonts w:ascii="Arial" w:hAnsi="Arial" w:cs="Arial"/>
          <w:sz w:val="24"/>
          <w:szCs w:val="24"/>
        </w:rPr>
        <w:tab/>
      </w:r>
      <w:r w:rsidR="000B4DF3" w:rsidRPr="00945BC7">
        <w:rPr>
          <w:rFonts w:ascii="Arial" w:hAnsi="Arial" w:cs="Arial"/>
          <w:sz w:val="24"/>
          <w:szCs w:val="24"/>
        </w:rPr>
        <w:t xml:space="preserve">Vice Chairman Erickson said </w:t>
      </w:r>
      <w:r w:rsidR="008D2448">
        <w:rPr>
          <w:rFonts w:ascii="Arial" w:hAnsi="Arial" w:cs="Arial"/>
          <w:sz w:val="24"/>
          <w:szCs w:val="24"/>
        </w:rPr>
        <w:t>t</w:t>
      </w:r>
      <w:r w:rsidR="000B4DF3" w:rsidRPr="00945BC7">
        <w:rPr>
          <w:rFonts w:ascii="Arial" w:hAnsi="Arial" w:cs="Arial"/>
          <w:sz w:val="24"/>
          <w:szCs w:val="24"/>
        </w:rPr>
        <w:t>he Board</w:t>
      </w:r>
      <w:r w:rsidR="008D2448">
        <w:rPr>
          <w:rFonts w:ascii="Arial" w:hAnsi="Arial" w:cs="Arial"/>
          <w:sz w:val="24"/>
          <w:szCs w:val="24"/>
        </w:rPr>
        <w:t>’s</w:t>
      </w:r>
      <w:r w:rsidR="000B4DF3" w:rsidRPr="00945BC7">
        <w:rPr>
          <w:rFonts w:ascii="Arial" w:hAnsi="Arial" w:cs="Arial"/>
          <w:sz w:val="24"/>
          <w:szCs w:val="24"/>
        </w:rPr>
        <w:t xml:space="preserve"> site plan mitigation goals are to consider visual and noise screening</w:t>
      </w:r>
      <w:r w:rsidR="005E6192">
        <w:rPr>
          <w:rFonts w:ascii="Arial" w:hAnsi="Arial" w:cs="Arial"/>
          <w:sz w:val="24"/>
          <w:szCs w:val="24"/>
        </w:rPr>
        <w:t xml:space="preserve"> in multiple areas, one being the area where the berm was removed</w:t>
      </w:r>
      <w:r w:rsidR="000B4DF3" w:rsidRPr="00945BC7">
        <w:rPr>
          <w:rFonts w:ascii="Arial" w:hAnsi="Arial" w:cs="Arial"/>
          <w:sz w:val="24"/>
          <w:szCs w:val="24"/>
        </w:rPr>
        <w:t xml:space="preserve">.  The Board needs to be clear that </w:t>
      </w:r>
      <w:r w:rsidR="005E6192">
        <w:rPr>
          <w:rFonts w:ascii="Arial" w:hAnsi="Arial" w:cs="Arial"/>
          <w:sz w:val="24"/>
          <w:szCs w:val="24"/>
        </w:rPr>
        <w:t xml:space="preserve">consideration of different types of </w:t>
      </w:r>
      <w:r w:rsidR="000B4DF3" w:rsidRPr="00945BC7">
        <w:rPr>
          <w:rFonts w:ascii="Arial" w:hAnsi="Arial" w:cs="Arial"/>
          <w:sz w:val="24"/>
          <w:szCs w:val="24"/>
        </w:rPr>
        <w:t xml:space="preserve">screening will be part of the overall site plan mitigation. These mitigations measures are not part of the </w:t>
      </w:r>
      <w:r w:rsidR="00127193">
        <w:rPr>
          <w:rFonts w:ascii="Arial" w:hAnsi="Arial" w:cs="Arial"/>
          <w:sz w:val="24"/>
          <w:szCs w:val="24"/>
        </w:rPr>
        <w:t xml:space="preserve">issuance of </w:t>
      </w:r>
      <w:r w:rsidR="00AC1A62">
        <w:rPr>
          <w:rFonts w:ascii="Arial" w:hAnsi="Arial" w:cs="Arial"/>
          <w:sz w:val="24"/>
          <w:szCs w:val="24"/>
        </w:rPr>
        <w:t>an</w:t>
      </w:r>
      <w:r w:rsidR="00127193">
        <w:rPr>
          <w:rFonts w:ascii="Arial" w:hAnsi="Arial" w:cs="Arial"/>
          <w:sz w:val="24"/>
          <w:szCs w:val="24"/>
        </w:rPr>
        <w:t xml:space="preserve"> </w:t>
      </w:r>
      <w:r w:rsidR="000B4DF3" w:rsidRPr="00945BC7">
        <w:rPr>
          <w:rFonts w:ascii="Arial" w:hAnsi="Arial" w:cs="Arial"/>
          <w:sz w:val="24"/>
          <w:szCs w:val="24"/>
        </w:rPr>
        <w:t xml:space="preserve">Environmental Permit.   In no way is the </w:t>
      </w:r>
      <w:r w:rsidR="008305CD" w:rsidRPr="00945BC7">
        <w:rPr>
          <w:rFonts w:ascii="Arial" w:hAnsi="Arial" w:cs="Arial"/>
          <w:sz w:val="24"/>
          <w:szCs w:val="24"/>
        </w:rPr>
        <w:t xml:space="preserve">visual and noise mitigation </w:t>
      </w:r>
      <w:r w:rsidR="000B4DF3" w:rsidRPr="00945BC7">
        <w:rPr>
          <w:rFonts w:ascii="Arial" w:hAnsi="Arial" w:cs="Arial"/>
          <w:sz w:val="24"/>
          <w:szCs w:val="24"/>
        </w:rPr>
        <w:t xml:space="preserve">indicative </w:t>
      </w:r>
      <w:r w:rsidR="008305CD" w:rsidRPr="00945BC7">
        <w:rPr>
          <w:rFonts w:ascii="Arial" w:hAnsi="Arial" w:cs="Arial"/>
          <w:sz w:val="24"/>
          <w:szCs w:val="24"/>
        </w:rPr>
        <w:t xml:space="preserve">of any other site plan approval by </w:t>
      </w:r>
      <w:r w:rsidR="008305CD" w:rsidRPr="00945BC7">
        <w:rPr>
          <w:rFonts w:ascii="Arial" w:hAnsi="Arial" w:cs="Arial"/>
          <w:sz w:val="24"/>
          <w:szCs w:val="24"/>
        </w:rPr>
        <w:lastRenderedPageBreak/>
        <w:t xml:space="preserve">the Board.  </w:t>
      </w:r>
      <w:r w:rsidR="00127193">
        <w:rPr>
          <w:rFonts w:ascii="Arial" w:hAnsi="Arial" w:cs="Arial"/>
          <w:sz w:val="24"/>
          <w:szCs w:val="24"/>
        </w:rPr>
        <w:t xml:space="preserve">For the benefit of the applicant and surrounding community to </w:t>
      </w:r>
      <w:r w:rsidR="008305CD" w:rsidRPr="00945BC7">
        <w:rPr>
          <w:rFonts w:ascii="Arial" w:hAnsi="Arial" w:cs="Arial"/>
          <w:sz w:val="24"/>
          <w:szCs w:val="24"/>
        </w:rPr>
        <w:t>do the site plan correct will take time.</w:t>
      </w:r>
    </w:p>
    <w:p w14:paraId="35DBF7F5" w14:textId="0DA658BD" w:rsidR="008305CD" w:rsidRPr="00945BC7" w:rsidRDefault="00D060EB" w:rsidP="004738EA">
      <w:pPr>
        <w:tabs>
          <w:tab w:val="right" w:pos="10170"/>
        </w:tabs>
        <w:spacing w:after="0"/>
        <w:ind w:hanging="14"/>
        <w:rPr>
          <w:rFonts w:ascii="Arial" w:hAnsi="Arial" w:cs="Arial"/>
          <w:sz w:val="24"/>
          <w:szCs w:val="24"/>
        </w:rPr>
      </w:pPr>
      <w:r w:rsidRPr="00945BC7">
        <w:rPr>
          <w:rFonts w:ascii="Arial" w:hAnsi="Arial" w:cs="Arial"/>
          <w:sz w:val="24"/>
          <w:szCs w:val="24"/>
        </w:rPr>
        <w:tab/>
      </w:r>
      <w:r w:rsidR="007E2556">
        <w:rPr>
          <w:rFonts w:ascii="Arial" w:hAnsi="Arial" w:cs="Arial"/>
          <w:sz w:val="24"/>
          <w:szCs w:val="24"/>
        </w:rPr>
        <w:tab/>
      </w:r>
      <w:r w:rsidR="008305CD" w:rsidRPr="00945BC7">
        <w:rPr>
          <w:rFonts w:ascii="Arial" w:hAnsi="Arial" w:cs="Arial"/>
          <w:sz w:val="24"/>
          <w:szCs w:val="24"/>
        </w:rPr>
        <w:t xml:space="preserve">Ms. Coleman said </w:t>
      </w:r>
      <w:r w:rsidRPr="00945BC7">
        <w:rPr>
          <w:rFonts w:ascii="Arial" w:hAnsi="Arial" w:cs="Arial"/>
          <w:sz w:val="24"/>
          <w:szCs w:val="24"/>
        </w:rPr>
        <w:t xml:space="preserve">the Board should </w:t>
      </w:r>
      <w:r w:rsidR="00127193">
        <w:rPr>
          <w:rFonts w:ascii="Arial" w:hAnsi="Arial" w:cs="Arial"/>
          <w:sz w:val="24"/>
          <w:szCs w:val="24"/>
        </w:rPr>
        <w:t xml:space="preserve">clarity </w:t>
      </w:r>
      <w:r w:rsidR="00AC1A62">
        <w:rPr>
          <w:rFonts w:ascii="Arial" w:hAnsi="Arial" w:cs="Arial"/>
          <w:sz w:val="24"/>
          <w:szCs w:val="24"/>
        </w:rPr>
        <w:t>for issuance</w:t>
      </w:r>
      <w:r w:rsidR="00127193">
        <w:rPr>
          <w:rFonts w:ascii="Arial" w:hAnsi="Arial" w:cs="Arial"/>
          <w:sz w:val="24"/>
          <w:szCs w:val="24"/>
        </w:rPr>
        <w:t xml:space="preserve"> of the E</w:t>
      </w:r>
      <w:r w:rsidR="00CA70A7" w:rsidRPr="00945BC7">
        <w:rPr>
          <w:rFonts w:ascii="Arial" w:hAnsi="Arial" w:cs="Arial"/>
          <w:sz w:val="24"/>
          <w:szCs w:val="24"/>
        </w:rPr>
        <w:t>nvironmental</w:t>
      </w:r>
      <w:r w:rsidR="00127193">
        <w:rPr>
          <w:rFonts w:ascii="Arial" w:hAnsi="Arial" w:cs="Arial"/>
          <w:sz w:val="24"/>
          <w:szCs w:val="24"/>
        </w:rPr>
        <w:t xml:space="preserve"> Permit approval</w:t>
      </w:r>
      <w:r w:rsidR="005675C5">
        <w:rPr>
          <w:rFonts w:ascii="Arial" w:hAnsi="Arial" w:cs="Arial"/>
          <w:sz w:val="24"/>
          <w:szCs w:val="24"/>
        </w:rPr>
        <w:t xml:space="preserve"> the</w:t>
      </w:r>
      <w:r w:rsidR="00127193">
        <w:rPr>
          <w:rFonts w:ascii="Arial" w:hAnsi="Arial" w:cs="Arial"/>
          <w:sz w:val="24"/>
          <w:szCs w:val="24"/>
        </w:rPr>
        <w:t xml:space="preserve"> </w:t>
      </w:r>
      <w:r w:rsidRPr="00945BC7">
        <w:rPr>
          <w:rFonts w:ascii="Arial" w:hAnsi="Arial" w:cs="Arial"/>
          <w:sz w:val="24"/>
          <w:szCs w:val="24"/>
        </w:rPr>
        <w:t xml:space="preserve">expectation for mitigation </w:t>
      </w:r>
      <w:r w:rsidR="00A56B52">
        <w:rPr>
          <w:rFonts w:ascii="Arial" w:hAnsi="Arial" w:cs="Arial"/>
          <w:sz w:val="24"/>
          <w:szCs w:val="24"/>
        </w:rPr>
        <w:t>to be sought by</w:t>
      </w:r>
      <w:r w:rsidRPr="00945BC7">
        <w:rPr>
          <w:rFonts w:ascii="Arial" w:hAnsi="Arial" w:cs="Arial"/>
          <w:sz w:val="24"/>
          <w:szCs w:val="24"/>
        </w:rPr>
        <w:t xml:space="preserve"> the Planning Board as part of site plan approval.  </w:t>
      </w:r>
      <w:r w:rsidR="00127193">
        <w:rPr>
          <w:rFonts w:ascii="Arial" w:hAnsi="Arial" w:cs="Arial"/>
          <w:sz w:val="24"/>
          <w:szCs w:val="24"/>
        </w:rPr>
        <w:t>To be included the Board</w:t>
      </w:r>
      <w:r w:rsidR="004738EA">
        <w:rPr>
          <w:rFonts w:ascii="Arial" w:hAnsi="Arial" w:cs="Arial"/>
          <w:sz w:val="24"/>
          <w:szCs w:val="24"/>
        </w:rPr>
        <w:t>’</w:t>
      </w:r>
      <w:r w:rsidR="00127193">
        <w:rPr>
          <w:rFonts w:ascii="Arial" w:hAnsi="Arial" w:cs="Arial"/>
          <w:sz w:val="24"/>
          <w:szCs w:val="24"/>
        </w:rPr>
        <w:t>s Motion</w:t>
      </w:r>
      <w:r w:rsidR="004738EA">
        <w:rPr>
          <w:rFonts w:ascii="Arial" w:hAnsi="Arial" w:cs="Arial"/>
          <w:sz w:val="24"/>
          <w:szCs w:val="24"/>
        </w:rPr>
        <w:t>,</w:t>
      </w:r>
      <w:r w:rsidR="00127193">
        <w:rPr>
          <w:rFonts w:ascii="Arial" w:hAnsi="Arial" w:cs="Arial"/>
          <w:sz w:val="24"/>
          <w:szCs w:val="24"/>
        </w:rPr>
        <w:t xml:space="preserve"> the following items can be added as </w:t>
      </w:r>
      <w:r w:rsidR="00AC1A62">
        <w:rPr>
          <w:rFonts w:ascii="Arial" w:hAnsi="Arial" w:cs="Arial"/>
          <w:sz w:val="24"/>
          <w:szCs w:val="24"/>
        </w:rPr>
        <w:t>conditions</w:t>
      </w:r>
      <w:r w:rsidR="008305CD" w:rsidRPr="00945BC7">
        <w:rPr>
          <w:rFonts w:ascii="Arial" w:hAnsi="Arial" w:cs="Arial"/>
          <w:sz w:val="24"/>
          <w:szCs w:val="24"/>
        </w:rPr>
        <w:t xml:space="preserve">:  </w:t>
      </w:r>
    </w:p>
    <w:p w14:paraId="52C4331E" w14:textId="5A70B9C8" w:rsidR="008305CD" w:rsidRDefault="008305CD" w:rsidP="002A2660">
      <w:pPr>
        <w:pStyle w:val="ListParagraph"/>
        <w:numPr>
          <w:ilvl w:val="0"/>
          <w:numId w:val="4"/>
        </w:numPr>
        <w:tabs>
          <w:tab w:val="right" w:pos="10170"/>
        </w:tabs>
        <w:spacing w:after="0"/>
        <w:ind w:left="360"/>
        <w:rPr>
          <w:rFonts w:ascii="Arial" w:hAnsi="Arial" w:cs="Arial"/>
          <w:i/>
        </w:rPr>
      </w:pPr>
      <w:r w:rsidRPr="00AC1A62">
        <w:rPr>
          <w:rFonts w:ascii="Arial" w:hAnsi="Arial" w:cs="Arial"/>
          <w:i/>
        </w:rPr>
        <w:t>Subject to NYSDEC approval that all site work has been completed.</w:t>
      </w:r>
    </w:p>
    <w:p w14:paraId="6556118C" w14:textId="3D138FF5" w:rsidR="000B4DF3" w:rsidRPr="00F93F11" w:rsidRDefault="008305CD" w:rsidP="00F93F11">
      <w:pPr>
        <w:pStyle w:val="ListParagraph"/>
        <w:numPr>
          <w:ilvl w:val="0"/>
          <w:numId w:val="4"/>
        </w:numPr>
        <w:tabs>
          <w:tab w:val="right" w:pos="10170"/>
        </w:tabs>
        <w:spacing w:after="120"/>
        <w:ind w:left="360"/>
        <w:contextualSpacing w:val="0"/>
        <w:rPr>
          <w:rFonts w:ascii="Arial" w:hAnsi="Arial" w:cs="Arial"/>
          <w:i/>
        </w:rPr>
      </w:pPr>
      <w:r w:rsidRPr="002A2660">
        <w:rPr>
          <w:rFonts w:ascii="Arial" w:hAnsi="Arial" w:cs="Arial"/>
          <w:i/>
        </w:rPr>
        <w:t xml:space="preserve">The restoration of natural vegetative material with appropriate screening </w:t>
      </w:r>
      <w:r w:rsidR="00EC68B1">
        <w:rPr>
          <w:rFonts w:ascii="Arial" w:hAnsi="Arial" w:cs="Arial"/>
          <w:i/>
        </w:rPr>
        <w:t>will be</w:t>
      </w:r>
      <w:r w:rsidRPr="002A2660">
        <w:rPr>
          <w:rFonts w:ascii="Arial" w:hAnsi="Arial" w:cs="Arial"/>
          <w:i/>
        </w:rPr>
        <w:t xml:space="preserve"> part of the site plan mitigation process for visual and noise with the Planning Board.</w:t>
      </w:r>
    </w:p>
    <w:p w14:paraId="48C48246" w14:textId="599EC1E5" w:rsidR="006D7498" w:rsidRPr="00945BC7" w:rsidRDefault="006D7498" w:rsidP="00F93F11">
      <w:pPr>
        <w:tabs>
          <w:tab w:val="right" w:pos="10170"/>
        </w:tabs>
        <w:spacing w:after="120"/>
        <w:ind w:hanging="14"/>
        <w:rPr>
          <w:rFonts w:ascii="Arial" w:hAnsi="Arial" w:cs="Arial"/>
          <w:sz w:val="24"/>
          <w:szCs w:val="24"/>
        </w:rPr>
      </w:pPr>
      <w:r w:rsidRPr="00945BC7">
        <w:rPr>
          <w:rFonts w:ascii="Arial" w:hAnsi="Arial" w:cs="Arial"/>
          <w:sz w:val="24"/>
          <w:szCs w:val="24"/>
        </w:rPr>
        <w:tab/>
      </w:r>
      <w:r w:rsidR="008305CD" w:rsidRPr="00945BC7">
        <w:rPr>
          <w:rFonts w:ascii="Arial" w:hAnsi="Arial" w:cs="Arial"/>
          <w:sz w:val="24"/>
          <w:szCs w:val="24"/>
        </w:rPr>
        <w:t>Chairman Cioppa said p</w:t>
      </w:r>
      <w:r w:rsidRPr="00945BC7">
        <w:rPr>
          <w:rFonts w:ascii="Arial" w:hAnsi="Arial" w:cs="Arial"/>
          <w:sz w:val="24"/>
          <w:szCs w:val="24"/>
        </w:rPr>
        <w:t>ursuant to the Code of the Town of Pawling, the applicant was subject to file for an Environment Permits as p</w:t>
      </w:r>
      <w:r w:rsidR="00EC68B1">
        <w:rPr>
          <w:rFonts w:ascii="Arial" w:hAnsi="Arial" w:cs="Arial"/>
          <w:sz w:val="24"/>
          <w:szCs w:val="24"/>
        </w:rPr>
        <w:t>er</w:t>
      </w:r>
      <w:r w:rsidRPr="00945BC7">
        <w:rPr>
          <w:rFonts w:ascii="Arial" w:hAnsi="Arial" w:cs="Arial"/>
          <w:sz w:val="24"/>
          <w:szCs w:val="24"/>
        </w:rPr>
        <w:t xml:space="preserve"> Chapter 171 </w:t>
      </w:r>
      <w:r w:rsidR="00EC68B1">
        <w:rPr>
          <w:rFonts w:ascii="Arial" w:hAnsi="Arial" w:cs="Arial"/>
          <w:sz w:val="24"/>
          <w:szCs w:val="24"/>
        </w:rPr>
        <w:t xml:space="preserve">- </w:t>
      </w:r>
      <w:r w:rsidRPr="00EC68B1">
        <w:rPr>
          <w:rFonts w:ascii="Arial" w:hAnsi="Arial" w:cs="Arial"/>
          <w:i/>
          <w:iCs/>
          <w:sz w:val="24"/>
          <w:szCs w:val="24"/>
        </w:rPr>
        <w:t>Soil Erosion, Sediment Control and Steep Slope Protection</w:t>
      </w:r>
      <w:r w:rsidRPr="00945BC7">
        <w:rPr>
          <w:rFonts w:ascii="Arial" w:hAnsi="Arial" w:cs="Arial"/>
          <w:sz w:val="24"/>
          <w:szCs w:val="24"/>
        </w:rPr>
        <w:t xml:space="preserve"> and Chapter 111 </w:t>
      </w:r>
      <w:r w:rsidR="00EC68B1">
        <w:rPr>
          <w:rFonts w:ascii="Arial" w:hAnsi="Arial" w:cs="Arial"/>
          <w:sz w:val="24"/>
          <w:szCs w:val="24"/>
        </w:rPr>
        <w:t xml:space="preserve">- </w:t>
      </w:r>
      <w:r w:rsidRPr="00EC68B1">
        <w:rPr>
          <w:rFonts w:ascii="Arial" w:hAnsi="Arial" w:cs="Arial"/>
          <w:i/>
          <w:iCs/>
          <w:sz w:val="24"/>
          <w:szCs w:val="24"/>
        </w:rPr>
        <w:t>Freshwater Wetlands and Watercourse Protection</w:t>
      </w:r>
      <w:r w:rsidRPr="00945BC7">
        <w:rPr>
          <w:rFonts w:ascii="Arial" w:hAnsi="Arial" w:cs="Arial"/>
          <w:sz w:val="24"/>
          <w:szCs w:val="24"/>
        </w:rPr>
        <w:t xml:space="preserve">. The Board can make a Motion to formally ensure the Town ordinances have been followed. </w:t>
      </w:r>
    </w:p>
    <w:p w14:paraId="35C68CD9" w14:textId="713E399F" w:rsidR="008305CD" w:rsidRDefault="00127193" w:rsidP="00FC1929">
      <w:pPr>
        <w:tabs>
          <w:tab w:val="left" w:pos="720"/>
          <w:tab w:val="right" w:pos="10170"/>
        </w:tabs>
        <w:spacing w:after="0" w:line="259" w:lineRule="auto"/>
        <w:ind w:hanging="14"/>
        <w:rPr>
          <w:rFonts w:ascii="Arial" w:hAnsi="Arial" w:cs="Arial"/>
          <w:sz w:val="24"/>
          <w:szCs w:val="24"/>
        </w:rPr>
      </w:pPr>
      <w:r>
        <w:rPr>
          <w:rFonts w:ascii="Arial" w:hAnsi="Arial" w:cs="Arial"/>
          <w:sz w:val="24"/>
          <w:szCs w:val="24"/>
        </w:rPr>
        <w:t xml:space="preserve">          </w:t>
      </w:r>
      <w:r w:rsidR="006D7498" w:rsidRPr="00945BC7">
        <w:rPr>
          <w:rFonts w:ascii="Arial" w:eastAsia="Times New Roman" w:hAnsi="Arial" w:cs="Arial"/>
          <w:sz w:val="24"/>
          <w:szCs w:val="24"/>
        </w:rPr>
        <w:t xml:space="preserve">Motion by </w:t>
      </w:r>
      <w:r w:rsidR="008305CD" w:rsidRPr="00945BC7">
        <w:rPr>
          <w:rFonts w:ascii="Arial" w:eastAsia="Times New Roman" w:hAnsi="Arial" w:cs="Arial"/>
          <w:sz w:val="24"/>
          <w:szCs w:val="24"/>
        </w:rPr>
        <w:t>Mr. Erickson that the Board acknowledges</w:t>
      </w:r>
      <w:r w:rsidR="008D2448">
        <w:rPr>
          <w:rFonts w:ascii="Arial" w:eastAsia="Times New Roman" w:hAnsi="Arial" w:cs="Arial"/>
          <w:sz w:val="24"/>
          <w:szCs w:val="24"/>
        </w:rPr>
        <w:t xml:space="preserve"> that</w:t>
      </w:r>
      <w:r w:rsidR="008305CD" w:rsidRPr="00945BC7">
        <w:rPr>
          <w:rFonts w:ascii="Arial" w:eastAsia="Times New Roman" w:hAnsi="Arial" w:cs="Arial"/>
          <w:sz w:val="24"/>
          <w:szCs w:val="24"/>
        </w:rPr>
        <w:t xml:space="preserve"> Tremson Wood Products LLC</w:t>
      </w:r>
      <w:r w:rsidR="008305CD" w:rsidRPr="00945BC7">
        <w:rPr>
          <w:rFonts w:ascii="Arial" w:hAnsi="Arial" w:cs="Arial"/>
          <w:sz w:val="24"/>
          <w:szCs w:val="24"/>
        </w:rPr>
        <w:t xml:space="preserve"> placed </w:t>
      </w:r>
      <w:r w:rsidR="00DA49D8">
        <w:rPr>
          <w:rFonts w:ascii="Arial" w:hAnsi="Arial" w:cs="Arial"/>
          <w:sz w:val="24"/>
          <w:szCs w:val="24"/>
        </w:rPr>
        <w:t xml:space="preserve">waste wood materials </w:t>
      </w:r>
      <w:r w:rsidR="008305CD" w:rsidRPr="00945BC7">
        <w:rPr>
          <w:rFonts w:ascii="Arial" w:hAnsi="Arial" w:cs="Arial"/>
          <w:sz w:val="24"/>
          <w:szCs w:val="24"/>
        </w:rPr>
        <w:t xml:space="preserve">along the westerly and northerly side of the subject parcel, which NYSDEC has classified as an unpermitted “tree debris landfill”. </w:t>
      </w:r>
      <w:r w:rsidR="008305CD" w:rsidRPr="00945BC7">
        <w:rPr>
          <w:rFonts w:ascii="Arial" w:hAnsi="Arial" w:cs="Arial"/>
          <w:color w:val="000000" w:themeColor="text1"/>
          <w:sz w:val="24"/>
          <w:szCs w:val="24"/>
        </w:rPr>
        <w:t xml:space="preserve"> The NYSDEC</w:t>
      </w:r>
      <w:r w:rsidR="008305CD">
        <w:rPr>
          <w:rFonts w:ascii="Arial" w:hAnsi="Arial" w:cs="Arial"/>
          <w:color w:val="000000" w:themeColor="text1"/>
          <w:sz w:val="24"/>
          <w:szCs w:val="24"/>
        </w:rPr>
        <w:t xml:space="preserve"> therefore provided a directive to the applicant that th</w:t>
      </w:r>
      <w:r w:rsidR="004C2544">
        <w:rPr>
          <w:rFonts w:ascii="Arial" w:hAnsi="Arial" w:cs="Arial"/>
          <w:color w:val="000000" w:themeColor="text1"/>
          <w:sz w:val="24"/>
          <w:szCs w:val="24"/>
        </w:rPr>
        <w:t>is</w:t>
      </w:r>
      <w:r w:rsidR="008305CD">
        <w:rPr>
          <w:rFonts w:ascii="Arial" w:hAnsi="Arial" w:cs="Arial"/>
          <w:color w:val="000000" w:themeColor="text1"/>
          <w:sz w:val="24"/>
          <w:szCs w:val="24"/>
        </w:rPr>
        <w:t xml:space="preserve"> “tree debris” be </w:t>
      </w:r>
      <w:r w:rsidR="00AC1A62">
        <w:rPr>
          <w:rFonts w:ascii="Arial" w:hAnsi="Arial" w:cs="Arial"/>
          <w:color w:val="000000" w:themeColor="text1"/>
          <w:sz w:val="24"/>
          <w:szCs w:val="24"/>
        </w:rPr>
        <w:t>removed.</w:t>
      </w:r>
      <w:r w:rsidR="008305CD">
        <w:rPr>
          <w:rFonts w:ascii="Arial" w:hAnsi="Arial" w:cs="Arial"/>
          <w:color w:val="000000" w:themeColor="text1"/>
          <w:sz w:val="24"/>
          <w:szCs w:val="24"/>
        </w:rPr>
        <w:t xml:space="preserve">  The applicant developed a work plan for </w:t>
      </w:r>
      <w:r w:rsidR="008305CD">
        <w:rPr>
          <w:rFonts w:ascii="Arial" w:hAnsi="Arial" w:cs="Arial"/>
          <w:sz w:val="24"/>
          <w:szCs w:val="24"/>
        </w:rPr>
        <w:t xml:space="preserve">removal of the tree stumps with associated natural debris, adjacent to NYSDEC DP-22 Freshwater Wetland and Town regulated wetland. </w:t>
      </w:r>
    </w:p>
    <w:p w14:paraId="1D163D5F" w14:textId="77777777" w:rsidR="006D7498" w:rsidRPr="007F1361" w:rsidRDefault="008305CD" w:rsidP="00FC1929">
      <w:pPr>
        <w:tabs>
          <w:tab w:val="left" w:pos="720"/>
          <w:tab w:val="right" w:pos="10170"/>
        </w:tabs>
        <w:spacing w:after="0" w:line="259" w:lineRule="auto"/>
        <w:ind w:hanging="14"/>
        <w:rPr>
          <w:rFonts w:ascii="Arial" w:hAnsi="Arial" w:cs="Arial"/>
          <w:sz w:val="24"/>
          <w:szCs w:val="24"/>
        </w:rPr>
      </w:pPr>
      <w:r>
        <w:rPr>
          <w:rFonts w:ascii="Arial" w:hAnsi="Arial" w:cs="Arial"/>
          <w:sz w:val="24"/>
          <w:szCs w:val="24"/>
        </w:rPr>
        <w:t xml:space="preserve">The Board </w:t>
      </w:r>
      <w:r w:rsidR="006D7498" w:rsidRPr="002067E8">
        <w:rPr>
          <w:rFonts w:ascii="Arial" w:hAnsi="Arial" w:cs="Arial"/>
          <w:sz w:val="24"/>
          <w:szCs w:val="24"/>
        </w:rPr>
        <w:t xml:space="preserve">waives Chapter 111, Freshwater, Wetlands and Watercourse </w:t>
      </w:r>
      <w:r w:rsidR="00AC1A62" w:rsidRPr="002067E8">
        <w:rPr>
          <w:rFonts w:ascii="Arial" w:hAnsi="Arial" w:cs="Arial"/>
          <w:sz w:val="24"/>
          <w:szCs w:val="24"/>
        </w:rPr>
        <w:t>Protection</w:t>
      </w:r>
      <w:r w:rsidR="00AC1A62">
        <w:rPr>
          <w:rFonts w:ascii="Arial" w:hAnsi="Arial" w:cs="Arial"/>
          <w:sz w:val="24"/>
          <w:szCs w:val="24"/>
        </w:rPr>
        <w:t xml:space="preserve"> Section</w:t>
      </w:r>
      <w:r w:rsidR="006D7498">
        <w:rPr>
          <w:rFonts w:ascii="Arial" w:hAnsi="Arial" w:cs="Arial"/>
          <w:sz w:val="24"/>
          <w:szCs w:val="24"/>
        </w:rPr>
        <w:t xml:space="preserve"> §111-6E (2</w:t>
      </w:r>
      <w:r w:rsidR="00AC1A62" w:rsidRPr="007F1361">
        <w:rPr>
          <w:rFonts w:ascii="Arial" w:hAnsi="Arial" w:cs="Arial"/>
          <w:sz w:val="24"/>
          <w:szCs w:val="24"/>
        </w:rPr>
        <w:t>); as</w:t>
      </w:r>
      <w:r w:rsidR="006D7498" w:rsidRPr="007F1361">
        <w:rPr>
          <w:rFonts w:ascii="Arial" w:hAnsi="Arial" w:cs="Arial"/>
          <w:sz w:val="24"/>
          <w:szCs w:val="24"/>
        </w:rPr>
        <w:t xml:space="preserve"> per 111-6 E (4) (c) (2) - 111-6.1, 111-6. A, and 111-6.C, public hearings, referrals to outside agencies and performance bond, as recommended by Mr. Artus.  The Board refers the environmental permit to the Stormwater Management Officer for issuance of the Environmental Permit subject to:</w:t>
      </w:r>
    </w:p>
    <w:p w14:paraId="793D257F" w14:textId="36B922E9" w:rsidR="006D7498" w:rsidRPr="007F1361" w:rsidRDefault="006D7498" w:rsidP="00FC1929">
      <w:pPr>
        <w:pStyle w:val="ListParagraph"/>
        <w:numPr>
          <w:ilvl w:val="0"/>
          <w:numId w:val="1"/>
        </w:numPr>
        <w:tabs>
          <w:tab w:val="left" w:pos="720"/>
          <w:tab w:val="right" w:pos="10170"/>
        </w:tabs>
        <w:spacing w:after="0" w:line="259" w:lineRule="auto"/>
        <w:ind w:left="0" w:hanging="14"/>
        <w:rPr>
          <w:rFonts w:ascii="Arial" w:hAnsi="Arial" w:cs="Arial"/>
          <w:sz w:val="24"/>
          <w:szCs w:val="24"/>
        </w:rPr>
      </w:pPr>
      <w:r w:rsidRPr="007F1361">
        <w:rPr>
          <w:rFonts w:ascii="Arial" w:hAnsi="Arial" w:cs="Arial"/>
          <w:sz w:val="24"/>
          <w:szCs w:val="24"/>
        </w:rPr>
        <w:t xml:space="preserve">As per §111-8 inspections: </w:t>
      </w:r>
      <w:r w:rsidR="00CA70A7" w:rsidRPr="007F1361">
        <w:rPr>
          <w:rFonts w:ascii="Arial" w:hAnsi="Arial" w:cs="Arial"/>
          <w:sz w:val="24"/>
          <w:szCs w:val="24"/>
        </w:rPr>
        <w:t xml:space="preserve">A </w:t>
      </w:r>
      <w:r w:rsidRPr="007F1361">
        <w:rPr>
          <w:rFonts w:ascii="Arial" w:hAnsi="Arial" w:cs="Arial"/>
          <w:sz w:val="24"/>
          <w:szCs w:val="24"/>
        </w:rPr>
        <w:t xml:space="preserve">site inspection </w:t>
      </w:r>
      <w:r w:rsidR="00CA70A7" w:rsidRPr="007F1361">
        <w:rPr>
          <w:rFonts w:ascii="Arial" w:hAnsi="Arial" w:cs="Arial"/>
          <w:sz w:val="24"/>
          <w:szCs w:val="24"/>
        </w:rPr>
        <w:t xml:space="preserve">is </w:t>
      </w:r>
      <w:r w:rsidRPr="007F1361">
        <w:rPr>
          <w:rFonts w:ascii="Arial" w:hAnsi="Arial" w:cs="Arial"/>
          <w:sz w:val="24"/>
          <w:szCs w:val="24"/>
        </w:rPr>
        <w:t>to be</w:t>
      </w:r>
      <w:r w:rsidR="004C2544" w:rsidRPr="007F1361">
        <w:rPr>
          <w:rFonts w:ascii="Arial" w:hAnsi="Arial" w:cs="Arial"/>
          <w:sz w:val="24"/>
          <w:szCs w:val="24"/>
        </w:rPr>
        <w:t xml:space="preserve"> performed</w:t>
      </w:r>
      <w:r w:rsidRPr="007F1361">
        <w:rPr>
          <w:rFonts w:ascii="Arial" w:hAnsi="Arial" w:cs="Arial"/>
          <w:sz w:val="24"/>
          <w:szCs w:val="24"/>
        </w:rPr>
        <w:t xml:space="preserve"> by Mr. Artus </w:t>
      </w:r>
      <w:r w:rsidR="008305CD" w:rsidRPr="007F1361">
        <w:rPr>
          <w:rFonts w:ascii="Arial" w:hAnsi="Arial" w:cs="Arial"/>
          <w:sz w:val="24"/>
          <w:szCs w:val="24"/>
        </w:rPr>
        <w:t>and Mr.</w:t>
      </w:r>
      <w:r w:rsidR="004C2544" w:rsidRPr="007F1361">
        <w:rPr>
          <w:rFonts w:ascii="Arial" w:hAnsi="Arial" w:cs="Arial"/>
          <w:sz w:val="24"/>
          <w:szCs w:val="24"/>
        </w:rPr>
        <w:t xml:space="preserve"> Ronald J.</w:t>
      </w:r>
      <w:r w:rsidR="008305CD" w:rsidRPr="007F1361">
        <w:rPr>
          <w:rFonts w:ascii="Arial" w:hAnsi="Arial" w:cs="Arial"/>
          <w:sz w:val="24"/>
          <w:szCs w:val="24"/>
        </w:rPr>
        <w:t xml:space="preserve"> Gainer </w:t>
      </w:r>
      <w:r w:rsidR="0070155E" w:rsidRPr="007F1361">
        <w:rPr>
          <w:rFonts w:ascii="Arial" w:hAnsi="Arial" w:cs="Arial"/>
          <w:sz w:val="24"/>
          <w:szCs w:val="24"/>
        </w:rPr>
        <w:t xml:space="preserve">P.E. </w:t>
      </w:r>
      <w:r w:rsidRPr="007F1361">
        <w:rPr>
          <w:rFonts w:ascii="Arial" w:hAnsi="Arial" w:cs="Arial"/>
          <w:sz w:val="24"/>
          <w:szCs w:val="24"/>
        </w:rPr>
        <w:t>to ensure compliance of site activities as a condition of approval</w:t>
      </w:r>
      <w:r w:rsidR="004C2544" w:rsidRPr="007F1361">
        <w:rPr>
          <w:rFonts w:ascii="Arial" w:hAnsi="Arial" w:cs="Arial"/>
          <w:sz w:val="24"/>
          <w:szCs w:val="24"/>
        </w:rPr>
        <w:t>,</w:t>
      </w:r>
      <w:r w:rsidRPr="007F1361">
        <w:rPr>
          <w:rFonts w:ascii="Arial" w:hAnsi="Arial" w:cs="Arial"/>
          <w:sz w:val="24"/>
          <w:szCs w:val="24"/>
        </w:rPr>
        <w:t xml:space="preserve"> due to the scope and nature for the purpose to determine compliance with this </w:t>
      </w:r>
      <w:r w:rsidR="0070155E" w:rsidRPr="007F1361">
        <w:rPr>
          <w:rFonts w:ascii="Arial" w:hAnsi="Arial" w:cs="Arial"/>
          <w:sz w:val="24"/>
          <w:szCs w:val="24"/>
        </w:rPr>
        <w:t xml:space="preserve">NYSDEC </w:t>
      </w:r>
      <w:r w:rsidR="00CA70A7" w:rsidRPr="007F1361">
        <w:rPr>
          <w:rFonts w:ascii="Arial" w:hAnsi="Arial" w:cs="Arial"/>
          <w:sz w:val="24"/>
          <w:szCs w:val="24"/>
        </w:rPr>
        <w:t xml:space="preserve">work plan </w:t>
      </w:r>
      <w:r w:rsidR="0070155E" w:rsidRPr="007F1361">
        <w:rPr>
          <w:rFonts w:ascii="Arial" w:hAnsi="Arial" w:cs="Arial"/>
          <w:sz w:val="24"/>
          <w:szCs w:val="24"/>
        </w:rPr>
        <w:t>and Town ordinances per Chapter 171 and Chapter</w:t>
      </w:r>
      <w:r w:rsidR="00CA70A7" w:rsidRPr="007F1361">
        <w:rPr>
          <w:rFonts w:ascii="Arial" w:hAnsi="Arial" w:cs="Arial"/>
          <w:sz w:val="24"/>
          <w:szCs w:val="24"/>
        </w:rPr>
        <w:t xml:space="preserve"> 11</w:t>
      </w:r>
      <w:r w:rsidR="0070155E" w:rsidRPr="007F1361">
        <w:rPr>
          <w:rFonts w:ascii="Arial" w:hAnsi="Arial" w:cs="Arial"/>
          <w:sz w:val="24"/>
          <w:szCs w:val="24"/>
        </w:rPr>
        <w:t>1</w:t>
      </w:r>
      <w:r w:rsidR="00CA70A7" w:rsidRPr="007F1361">
        <w:rPr>
          <w:rFonts w:ascii="Arial" w:hAnsi="Arial" w:cs="Arial"/>
          <w:sz w:val="24"/>
          <w:szCs w:val="24"/>
        </w:rPr>
        <w:t>.</w:t>
      </w:r>
    </w:p>
    <w:p w14:paraId="39D47DFC" w14:textId="4C4AAED7" w:rsidR="00C6481E" w:rsidRPr="007F1361" w:rsidRDefault="00C6481E" w:rsidP="00017B83">
      <w:pPr>
        <w:pStyle w:val="ListParagraph"/>
        <w:numPr>
          <w:ilvl w:val="0"/>
          <w:numId w:val="1"/>
        </w:numPr>
        <w:tabs>
          <w:tab w:val="left" w:pos="720"/>
          <w:tab w:val="right" w:pos="10170"/>
        </w:tabs>
        <w:spacing w:after="0" w:line="259" w:lineRule="auto"/>
        <w:ind w:left="0" w:hanging="14"/>
        <w:rPr>
          <w:rFonts w:ascii="Arial" w:hAnsi="Arial" w:cs="Arial"/>
          <w:sz w:val="24"/>
          <w:szCs w:val="24"/>
        </w:rPr>
      </w:pPr>
      <w:r w:rsidRPr="007F1361">
        <w:rPr>
          <w:rFonts w:ascii="Arial" w:hAnsi="Arial" w:cs="Arial"/>
          <w:sz w:val="24"/>
          <w:szCs w:val="24"/>
        </w:rPr>
        <w:t xml:space="preserve">The restoration of natural vegetative material with appropriate </w:t>
      </w:r>
      <w:r w:rsidR="00D060EB" w:rsidRPr="007F1361">
        <w:rPr>
          <w:rFonts w:ascii="Arial" w:hAnsi="Arial" w:cs="Arial"/>
          <w:sz w:val="24"/>
          <w:szCs w:val="24"/>
        </w:rPr>
        <w:t xml:space="preserve">visual and noise </w:t>
      </w:r>
      <w:r w:rsidRPr="007F1361">
        <w:rPr>
          <w:rFonts w:ascii="Arial" w:hAnsi="Arial" w:cs="Arial"/>
          <w:sz w:val="24"/>
          <w:szCs w:val="24"/>
        </w:rPr>
        <w:t xml:space="preserve">screening </w:t>
      </w:r>
      <w:r w:rsidR="0045505D" w:rsidRPr="007F1361">
        <w:rPr>
          <w:rFonts w:ascii="Arial" w:hAnsi="Arial" w:cs="Arial"/>
          <w:sz w:val="24"/>
          <w:szCs w:val="24"/>
        </w:rPr>
        <w:t>shall</w:t>
      </w:r>
      <w:r w:rsidR="00CA70A7" w:rsidRPr="007F1361">
        <w:rPr>
          <w:rFonts w:ascii="Arial" w:hAnsi="Arial" w:cs="Arial"/>
          <w:sz w:val="24"/>
          <w:szCs w:val="24"/>
        </w:rPr>
        <w:t xml:space="preserve"> be part </w:t>
      </w:r>
      <w:r w:rsidR="00AC1A62" w:rsidRPr="007F1361">
        <w:rPr>
          <w:rFonts w:ascii="Arial" w:hAnsi="Arial" w:cs="Arial"/>
          <w:sz w:val="24"/>
          <w:szCs w:val="24"/>
        </w:rPr>
        <w:t>of site</w:t>
      </w:r>
      <w:r w:rsidRPr="007F1361">
        <w:rPr>
          <w:rFonts w:ascii="Arial" w:hAnsi="Arial" w:cs="Arial"/>
          <w:sz w:val="24"/>
          <w:szCs w:val="24"/>
        </w:rPr>
        <w:t xml:space="preserve"> plan mitigation process with the Planning Board.</w:t>
      </w:r>
    </w:p>
    <w:p w14:paraId="27F20856" w14:textId="346519A9" w:rsidR="00C6481E" w:rsidRPr="007F1361" w:rsidRDefault="00C6481E" w:rsidP="00017B83">
      <w:pPr>
        <w:pStyle w:val="ListParagraph"/>
        <w:numPr>
          <w:ilvl w:val="0"/>
          <w:numId w:val="1"/>
        </w:numPr>
        <w:tabs>
          <w:tab w:val="left" w:pos="720"/>
          <w:tab w:val="right" w:pos="10170"/>
        </w:tabs>
        <w:spacing w:after="0" w:line="259" w:lineRule="auto"/>
        <w:ind w:left="0" w:hanging="14"/>
        <w:rPr>
          <w:rFonts w:ascii="Arial" w:hAnsi="Arial" w:cs="Arial"/>
          <w:sz w:val="24"/>
          <w:szCs w:val="24"/>
        </w:rPr>
      </w:pPr>
      <w:r w:rsidRPr="007F1361">
        <w:rPr>
          <w:rFonts w:ascii="Arial" w:hAnsi="Arial" w:cs="Arial"/>
          <w:sz w:val="24"/>
          <w:szCs w:val="24"/>
        </w:rPr>
        <w:t xml:space="preserve">The </w:t>
      </w:r>
      <w:r w:rsidR="0045505D" w:rsidRPr="007F1361">
        <w:rPr>
          <w:rFonts w:ascii="Arial" w:hAnsi="Arial" w:cs="Arial"/>
          <w:sz w:val="24"/>
          <w:szCs w:val="24"/>
        </w:rPr>
        <w:t xml:space="preserve">issuance of this </w:t>
      </w:r>
      <w:r w:rsidRPr="007F1361">
        <w:rPr>
          <w:rFonts w:ascii="Arial" w:hAnsi="Arial" w:cs="Arial"/>
          <w:sz w:val="24"/>
          <w:szCs w:val="24"/>
        </w:rPr>
        <w:t xml:space="preserve">Administrative/Environmental Permit(s) </w:t>
      </w:r>
      <w:r w:rsidR="001A3AC1" w:rsidRPr="007F1361">
        <w:rPr>
          <w:rFonts w:ascii="Arial" w:hAnsi="Arial" w:cs="Arial"/>
          <w:sz w:val="24"/>
          <w:szCs w:val="24"/>
        </w:rPr>
        <w:t>is</w:t>
      </w:r>
      <w:r w:rsidRPr="007F1361">
        <w:rPr>
          <w:rFonts w:ascii="Arial" w:hAnsi="Arial" w:cs="Arial"/>
          <w:sz w:val="24"/>
          <w:szCs w:val="24"/>
        </w:rPr>
        <w:t xml:space="preserve"> not applicable </w:t>
      </w:r>
      <w:r w:rsidR="001A3AC1" w:rsidRPr="007F1361">
        <w:rPr>
          <w:rFonts w:ascii="Arial" w:hAnsi="Arial" w:cs="Arial"/>
          <w:sz w:val="24"/>
          <w:szCs w:val="24"/>
        </w:rPr>
        <w:t xml:space="preserve">in any way </w:t>
      </w:r>
      <w:r w:rsidRPr="007F1361">
        <w:rPr>
          <w:rFonts w:ascii="Arial" w:hAnsi="Arial" w:cs="Arial"/>
          <w:sz w:val="24"/>
          <w:szCs w:val="24"/>
        </w:rPr>
        <w:t>to the Site Plan application before the Planning Board.</w:t>
      </w:r>
    </w:p>
    <w:p w14:paraId="0B369247" w14:textId="0D735DB1" w:rsidR="0070155E" w:rsidRPr="007F1361" w:rsidRDefault="00C84C58" w:rsidP="004E121A">
      <w:pPr>
        <w:pStyle w:val="ListParagraph"/>
        <w:numPr>
          <w:ilvl w:val="0"/>
          <w:numId w:val="1"/>
        </w:numPr>
        <w:tabs>
          <w:tab w:val="left" w:pos="720"/>
          <w:tab w:val="right" w:pos="10170"/>
        </w:tabs>
        <w:spacing w:after="0" w:line="259" w:lineRule="auto"/>
        <w:ind w:left="0" w:hanging="14"/>
        <w:rPr>
          <w:rFonts w:ascii="Arial" w:hAnsi="Arial" w:cs="Arial"/>
          <w:sz w:val="24"/>
          <w:szCs w:val="24"/>
        </w:rPr>
      </w:pPr>
      <w:r w:rsidRPr="007F1361">
        <w:rPr>
          <w:rFonts w:ascii="Arial" w:hAnsi="Arial" w:cs="Arial"/>
          <w:sz w:val="24"/>
          <w:szCs w:val="24"/>
        </w:rPr>
        <w:t>T</w:t>
      </w:r>
      <w:r w:rsidR="00C6481E" w:rsidRPr="007F1361">
        <w:rPr>
          <w:rFonts w:ascii="Arial" w:hAnsi="Arial" w:cs="Arial"/>
          <w:sz w:val="24"/>
          <w:szCs w:val="24"/>
        </w:rPr>
        <w:t xml:space="preserve">he </w:t>
      </w:r>
      <w:r w:rsidR="00DC5670" w:rsidRPr="007F1361">
        <w:rPr>
          <w:rFonts w:ascii="Arial" w:hAnsi="Arial" w:cs="Arial"/>
          <w:sz w:val="24"/>
          <w:szCs w:val="24"/>
        </w:rPr>
        <w:t xml:space="preserve">issuance of this </w:t>
      </w:r>
      <w:r w:rsidR="00C6481E" w:rsidRPr="007F1361">
        <w:rPr>
          <w:rFonts w:ascii="Arial" w:hAnsi="Arial" w:cs="Arial"/>
          <w:sz w:val="24"/>
          <w:szCs w:val="24"/>
        </w:rPr>
        <w:t xml:space="preserve">Administrative/Environmental Permit(s) shall not be construed </w:t>
      </w:r>
      <w:r w:rsidR="00DC5670" w:rsidRPr="007F1361">
        <w:rPr>
          <w:rFonts w:ascii="Arial" w:hAnsi="Arial" w:cs="Arial"/>
          <w:sz w:val="24"/>
          <w:szCs w:val="24"/>
        </w:rPr>
        <w:t xml:space="preserve">as </w:t>
      </w:r>
      <w:r w:rsidR="00C6481E" w:rsidRPr="007F1361">
        <w:rPr>
          <w:rFonts w:ascii="Arial" w:hAnsi="Arial" w:cs="Arial"/>
          <w:sz w:val="24"/>
          <w:szCs w:val="24"/>
        </w:rPr>
        <w:t>an</w:t>
      </w:r>
      <w:r w:rsidR="00DC5670" w:rsidRPr="007F1361">
        <w:rPr>
          <w:rFonts w:ascii="Arial" w:hAnsi="Arial" w:cs="Arial"/>
          <w:sz w:val="24"/>
          <w:szCs w:val="24"/>
        </w:rPr>
        <w:t>y</w:t>
      </w:r>
      <w:r w:rsidR="00C6481E" w:rsidRPr="007F1361">
        <w:rPr>
          <w:rFonts w:ascii="Arial" w:hAnsi="Arial" w:cs="Arial"/>
          <w:sz w:val="24"/>
          <w:szCs w:val="24"/>
        </w:rPr>
        <w:t xml:space="preserve"> approval of any current uses on the property</w:t>
      </w:r>
      <w:r w:rsidR="00DC5670" w:rsidRPr="007F1361">
        <w:rPr>
          <w:rFonts w:ascii="Arial" w:hAnsi="Arial" w:cs="Arial"/>
          <w:sz w:val="24"/>
          <w:szCs w:val="24"/>
        </w:rPr>
        <w:t>,</w:t>
      </w:r>
      <w:r w:rsidR="00C6481E" w:rsidRPr="007F1361">
        <w:rPr>
          <w:rFonts w:ascii="Arial" w:hAnsi="Arial" w:cs="Arial"/>
          <w:sz w:val="24"/>
          <w:szCs w:val="24"/>
        </w:rPr>
        <w:t xml:space="preserve"> nor a determination as to which uses on Tremson’s property are pre-existing nonconforming (i.e., grandfathered), permitted, or impermissible.</w:t>
      </w:r>
    </w:p>
    <w:p w14:paraId="479668C3" w14:textId="77777777" w:rsidR="0070155E" w:rsidRPr="007F1361" w:rsidRDefault="0070155E" w:rsidP="00FC1929">
      <w:pPr>
        <w:pStyle w:val="ListParagraph"/>
        <w:tabs>
          <w:tab w:val="left" w:pos="720"/>
          <w:tab w:val="right" w:pos="10170"/>
        </w:tabs>
        <w:spacing w:after="0" w:line="259" w:lineRule="auto"/>
        <w:ind w:left="0" w:hanging="14"/>
        <w:rPr>
          <w:rFonts w:ascii="Arial" w:hAnsi="Arial" w:cs="Arial"/>
          <w:sz w:val="24"/>
          <w:szCs w:val="24"/>
        </w:rPr>
      </w:pPr>
      <w:r w:rsidRPr="007F1361">
        <w:rPr>
          <w:rFonts w:ascii="Arial" w:hAnsi="Arial" w:cs="Arial"/>
          <w:sz w:val="24"/>
          <w:szCs w:val="24"/>
        </w:rPr>
        <w:t xml:space="preserve">Second by Dr. Bloom.  Chairman Cioppa asked for discussion. </w:t>
      </w:r>
    </w:p>
    <w:p w14:paraId="703DD8CE" w14:textId="09608AF2" w:rsidR="00CA70A7" w:rsidRPr="007F1361" w:rsidRDefault="004E121A" w:rsidP="00FC1929">
      <w:pPr>
        <w:tabs>
          <w:tab w:val="left" w:pos="720"/>
          <w:tab w:val="right" w:pos="10170"/>
        </w:tabs>
        <w:spacing w:after="240" w:line="259" w:lineRule="auto"/>
        <w:ind w:hanging="14"/>
        <w:rPr>
          <w:rFonts w:ascii="Arial" w:hAnsi="Arial" w:cs="Arial"/>
          <w:sz w:val="24"/>
          <w:szCs w:val="24"/>
        </w:rPr>
      </w:pPr>
      <w:r w:rsidRPr="007F1361">
        <w:rPr>
          <w:rFonts w:ascii="Arial" w:hAnsi="Arial" w:cs="Arial"/>
          <w:sz w:val="24"/>
          <w:szCs w:val="24"/>
        </w:rPr>
        <w:tab/>
      </w:r>
      <w:r w:rsidRPr="007F1361">
        <w:rPr>
          <w:rFonts w:ascii="Arial" w:hAnsi="Arial" w:cs="Arial"/>
          <w:sz w:val="24"/>
          <w:szCs w:val="24"/>
        </w:rPr>
        <w:tab/>
      </w:r>
      <w:r w:rsidR="006D7498" w:rsidRPr="007F1361">
        <w:rPr>
          <w:rFonts w:ascii="Arial" w:hAnsi="Arial" w:cs="Arial"/>
          <w:sz w:val="24"/>
          <w:szCs w:val="24"/>
        </w:rPr>
        <w:t>All in favor and the Motion carried.</w:t>
      </w:r>
    </w:p>
    <w:p w14:paraId="0FB33A1F" w14:textId="77777777" w:rsidR="00CA70A7" w:rsidRPr="007F1361" w:rsidRDefault="00CA70A7" w:rsidP="00FC1929">
      <w:pPr>
        <w:tabs>
          <w:tab w:val="left" w:pos="720"/>
          <w:tab w:val="right" w:pos="10170"/>
        </w:tabs>
        <w:spacing w:after="240" w:line="259" w:lineRule="auto"/>
        <w:ind w:hanging="14"/>
        <w:rPr>
          <w:rFonts w:ascii="Arial" w:hAnsi="Arial" w:cs="Arial"/>
          <w:sz w:val="24"/>
          <w:szCs w:val="24"/>
          <w:u w:val="single"/>
        </w:rPr>
      </w:pPr>
      <w:r w:rsidRPr="007F1361">
        <w:rPr>
          <w:rFonts w:ascii="Arial" w:hAnsi="Arial" w:cs="Arial"/>
          <w:sz w:val="24"/>
          <w:szCs w:val="24"/>
          <w:u w:val="single"/>
        </w:rPr>
        <w:t>NEW BUSINESS</w:t>
      </w:r>
    </w:p>
    <w:p w14:paraId="69C95E4C" w14:textId="77777777" w:rsidR="00CA70A7" w:rsidRPr="007F1361" w:rsidRDefault="00CA70A7" w:rsidP="00FC1929">
      <w:pPr>
        <w:tabs>
          <w:tab w:val="left" w:pos="720"/>
          <w:tab w:val="right" w:pos="10170"/>
        </w:tabs>
        <w:spacing w:after="240" w:line="259" w:lineRule="auto"/>
        <w:ind w:hanging="14"/>
        <w:rPr>
          <w:rFonts w:ascii="Arial" w:hAnsi="Arial" w:cs="Arial"/>
          <w:sz w:val="24"/>
          <w:szCs w:val="24"/>
          <w:u w:val="single"/>
        </w:rPr>
      </w:pPr>
      <w:r w:rsidRPr="007F1361">
        <w:rPr>
          <w:rFonts w:ascii="Arial" w:hAnsi="Arial" w:cs="Arial"/>
          <w:sz w:val="24"/>
          <w:szCs w:val="24"/>
          <w:u w:val="single"/>
        </w:rPr>
        <w:t>i. Starkdale farms – Summary of Materials for Town Board.</w:t>
      </w:r>
    </w:p>
    <w:p w14:paraId="6D337BCC" w14:textId="40C53570" w:rsidR="00945BC7" w:rsidRDefault="00CA70A7" w:rsidP="00FC1929">
      <w:pPr>
        <w:tabs>
          <w:tab w:val="left" w:pos="720"/>
          <w:tab w:val="right" w:pos="10170"/>
        </w:tabs>
        <w:spacing w:after="0" w:line="259" w:lineRule="auto"/>
        <w:ind w:hanging="14"/>
        <w:rPr>
          <w:rFonts w:ascii="Arial" w:hAnsi="Arial" w:cs="Arial"/>
          <w:sz w:val="24"/>
          <w:szCs w:val="24"/>
        </w:rPr>
      </w:pPr>
      <w:r w:rsidRPr="007F1361">
        <w:rPr>
          <w:rFonts w:ascii="Arial" w:hAnsi="Arial" w:cs="Arial"/>
          <w:sz w:val="24"/>
          <w:szCs w:val="24"/>
        </w:rPr>
        <w:t xml:space="preserve">Chairman Cioppa said the members of the Board are </w:t>
      </w:r>
      <w:r w:rsidR="00676932" w:rsidRPr="007F1361">
        <w:rPr>
          <w:rFonts w:ascii="Arial" w:hAnsi="Arial" w:cs="Arial"/>
          <w:sz w:val="24"/>
          <w:szCs w:val="24"/>
        </w:rPr>
        <w:t xml:space="preserve">in receipt of two letters, </w:t>
      </w:r>
      <w:r w:rsidR="00DC5670" w:rsidRPr="007F1361">
        <w:rPr>
          <w:rFonts w:ascii="Arial" w:hAnsi="Arial" w:cs="Arial"/>
          <w:sz w:val="24"/>
          <w:szCs w:val="24"/>
        </w:rPr>
        <w:t xml:space="preserve">from </w:t>
      </w:r>
      <w:r w:rsidR="00676932" w:rsidRPr="007F1361">
        <w:rPr>
          <w:rFonts w:ascii="Arial" w:hAnsi="Arial" w:cs="Arial"/>
          <w:sz w:val="24"/>
          <w:szCs w:val="24"/>
        </w:rPr>
        <w:t>Ron</w:t>
      </w:r>
      <w:r w:rsidR="00DC5670" w:rsidRPr="007F1361">
        <w:rPr>
          <w:rFonts w:ascii="Arial" w:hAnsi="Arial" w:cs="Arial"/>
          <w:sz w:val="24"/>
          <w:szCs w:val="24"/>
        </w:rPr>
        <w:t>ald J.</w:t>
      </w:r>
      <w:r w:rsidR="00676932" w:rsidRPr="007F1361">
        <w:rPr>
          <w:rFonts w:ascii="Arial" w:hAnsi="Arial" w:cs="Arial"/>
          <w:sz w:val="24"/>
          <w:szCs w:val="24"/>
        </w:rPr>
        <w:t xml:space="preserve"> G</w:t>
      </w:r>
      <w:r w:rsidR="00127193" w:rsidRPr="007F1361">
        <w:rPr>
          <w:rFonts w:ascii="Arial" w:hAnsi="Arial" w:cs="Arial"/>
          <w:sz w:val="24"/>
          <w:szCs w:val="24"/>
        </w:rPr>
        <w:t>ainer P.E. and SLR Engineering L</w:t>
      </w:r>
      <w:r w:rsidRPr="007F1361">
        <w:rPr>
          <w:rFonts w:ascii="Arial" w:hAnsi="Arial" w:cs="Arial"/>
          <w:sz w:val="24"/>
          <w:szCs w:val="24"/>
        </w:rPr>
        <w:t xml:space="preserve">andscaping Architecture and Land </w:t>
      </w:r>
      <w:r w:rsidR="00DC5670" w:rsidRPr="007F1361">
        <w:rPr>
          <w:rFonts w:ascii="Arial" w:hAnsi="Arial" w:cs="Arial"/>
          <w:sz w:val="24"/>
          <w:szCs w:val="24"/>
        </w:rPr>
        <w:t>S</w:t>
      </w:r>
      <w:r w:rsidRPr="007F1361">
        <w:rPr>
          <w:rFonts w:ascii="Arial" w:hAnsi="Arial" w:cs="Arial"/>
          <w:sz w:val="24"/>
          <w:szCs w:val="24"/>
        </w:rPr>
        <w:t>urvey P.C.</w:t>
      </w:r>
      <w:r w:rsidR="00DC5670" w:rsidRPr="007F1361">
        <w:rPr>
          <w:rFonts w:ascii="Arial" w:hAnsi="Arial" w:cs="Arial"/>
          <w:sz w:val="24"/>
          <w:szCs w:val="24"/>
        </w:rPr>
        <w:t>,</w:t>
      </w:r>
      <w:r w:rsidRPr="007F1361">
        <w:rPr>
          <w:rFonts w:ascii="Arial" w:hAnsi="Arial" w:cs="Arial"/>
          <w:sz w:val="24"/>
          <w:szCs w:val="24"/>
        </w:rPr>
        <w:t xml:space="preserve"> </w:t>
      </w:r>
      <w:r w:rsidR="00676932" w:rsidRPr="007F1361">
        <w:rPr>
          <w:rFonts w:ascii="Arial" w:hAnsi="Arial" w:cs="Arial"/>
          <w:sz w:val="24"/>
          <w:szCs w:val="24"/>
        </w:rPr>
        <w:t xml:space="preserve">on the </w:t>
      </w:r>
      <w:r w:rsidR="00676932" w:rsidRPr="007F1361">
        <w:rPr>
          <w:rFonts w:ascii="Arial" w:hAnsi="Arial" w:cs="Arial"/>
          <w:sz w:val="24"/>
          <w:szCs w:val="24"/>
        </w:rPr>
        <w:lastRenderedPageBreak/>
        <w:t>petition</w:t>
      </w:r>
      <w:r w:rsidR="00127193" w:rsidRPr="007F1361">
        <w:rPr>
          <w:rFonts w:ascii="Arial" w:hAnsi="Arial" w:cs="Arial"/>
          <w:sz w:val="24"/>
          <w:szCs w:val="24"/>
        </w:rPr>
        <w:t xml:space="preserve"> for rezoning of the Starkdale F</w:t>
      </w:r>
      <w:r w:rsidR="00676932" w:rsidRPr="007F1361">
        <w:rPr>
          <w:rFonts w:ascii="Arial" w:hAnsi="Arial" w:cs="Arial"/>
          <w:sz w:val="24"/>
          <w:szCs w:val="24"/>
        </w:rPr>
        <w:t>arms.  He asked the Board members to review the draft letters to pr</w:t>
      </w:r>
      <w:r w:rsidR="00676932">
        <w:rPr>
          <w:rFonts w:ascii="Arial" w:hAnsi="Arial" w:cs="Arial"/>
          <w:sz w:val="24"/>
          <w:szCs w:val="24"/>
        </w:rPr>
        <w:t xml:space="preserve">ovide any comments on the re-zoning request. </w:t>
      </w:r>
    </w:p>
    <w:p w14:paraId="6B213A6A" w14:textId="77777777" w:rsidR="00127193" w:rsidRDefault="00127193" w:rsidP="00FC1929">
      <w:pPr>
        <w:tabs>
          <w:tab w:val="left" w:pos="720"/>
          <w:tab w:val="right" w:pos="10170"/>
        </w:tabs>
        <w:spacing w:after="0" w:line="259" w:lineRule="auto"/>
        <w:ind w:hanging="14"/>
        <w:rPr>
          <w:rFonts w:ascii="Arial" w:hAnsi="Arial" w:cs="Arial"/>
          <w:sz w:val="24"/>
          <w:szCs w:val="24"/>
        </w:rPr>
      </w:pPr>
    </w:p>
    <w:p w14:paraId="74CAF7B4" w14:textId="440B1C13" w:rsidR="007819FB" w:rsidRDefault="00676932" w:rsidP="00FC1929">
      <w:pPr>
        <w:tabs>
          <w:tab w:val="left" w:pos="720"/>
          <w:tab w:val="right" w:pos="10170"/>
        </w:tabs>
        <w:spacing w:after="0" w:line="259" w:lineRule="auto"/>
        <w:ind w:hanging="14"/>
        <w:rPr>
          <w:rFonts w:ascii="Arial" w:hAnsi="Arial" w:cs="Arial"/>
          <w:sz w:val="24"/>
          <w:szCs w:val="24"/>
        </w:rPr>
      </w:pPr>
      <w:r>
        <w:rPr>
          <w:rFonts w:ascii="Arial" w:hAnsi="Arial" w:cs="Arial"/>
          <w:sz w:val="24"/>
          <w:szCs w:val="24"/>
        </w:rPr>
        <w:t>Ms. Coleman said the applicant</w:t>
      </w:r>
      <w:r w:rsidR="00DC5670">
        <w:rPr>
          <w:rFonts w:ascii="Arial" w:hAnsi="Arial" w:cs="Arial"/>
          <w:sz w:val="24"/>
          <w:szCs w:val="24"/>
        </w:rPr>
        <w:t>’</w:t>
      </w:r>
      <w:r>
        <w:rPr>
          <w:rFonts w:ascii="Arial" w:hAnsi="Arial" w:cs="Arial"/>
          <w:sz w:val="24"/>
          <w:szCs w:val="24"/>
        </w:rPr>
        <w:t xml:space="preserve">s mentioned </w:t>
      </w:r>
      <w:r w:rsidR="007819FB">
        <w:rPr>
          <w:rFonts w:ascii="Arial" w:hAnsi="Arial" w:cs="Arial"/>
          <w:sz w:val="24"/>
          <w:szCs w:val="24"/>
        </w:rPr>
        <w:t>amenities</w:t>
      </w:r>
      <w:r>
        <w:rPr>
          <w:rFonts w:ascii="Arial" w:hAnsi="Arial" w:cs="Arial"/>
          <w:sz w:val="24"/>
          <w:szCs w:val="24"/>
        </w:rPr>
        <w:t xml:space="preserve"> </w:t>
      </w:r>
      <w:r w:rsidR="00D55007">
        <w:rPr>
          <w:rFonts w:ascii="Arial" w:hAnsi="Arial" w:cs="Arial"/>
          <w:sz w:val="24"/>
          <w:szCs w:val="24"/>
        </w:rPr>
        <w:t xml:space="preserve">that are </w:t>
      </w:r>
      <w:r>
        <w:rPr>
          <w:rFonts w:ascii="Arial" w:hAnsi="Arial" w:cs="Arial"/>
          <w:sz w:val="24"/>
          <w:szCs w:val="24"/>
        </w:rPr>
        <w:t xml:space="preserve">to be included in the apartment complexes. </w:t>
      </w:r>
      <w:r w:rsidR="00127193">
        <w:rPr>
          <w:rFonts w:ascii="Arial" w:hAnsi="Arial" w:cs="Arial"/>
          <w:sz w:val="24"/>
          <w:szCs w:val="24"/>
        </w:rPr>
        <w:t xml:space="preserve">She suggested that </w:t>
      </w:r>
      <w:r w:rsidR="00D55007">
        <w:rPr>
          <w:rFonts w:ascii="Arial" w:hAnsi="Arial" w:cs="Arial"/>
          <w:sz w:val="24"/>
          <w:szCs w:val="24"/>
        </w:rPr>
        <w:t xml:space="preserve">this </w:t>
      </w:r>
      <w:r w:rsidR="00127193">
        <w:rPr>
          <w:rFonts w:ascii="Arial" w:hAnsi="Arial" w:cs="Arial"/>
          <w:sz w:val="24"/>
          <w:szCs w:val="24"/>
        </w:rPr>
        <w:t>information s</w:t>
      </w:r>
      <w:r>
        <w:rPr>
          <w:rFonts w:ascii="Arial" w:hAnsi="Arial" w:cs="Arial"/>
          <w:sz w:val="24"/>
          <w:szCs w:val="24"/>
        </w:rPr>
        <w:t>hould be added to the memorandu</w:t>
      </w:r>
      <w:r w:rsidR="007819FB">
        <w:rPr>
          <w:rFonts w:ascii="Arial" w:hAnsi="Arial" w:cs="Arial"/>
          <w:sz w:val="24"/>
          <w:szCs w:val="24"/>
        </w:rPr>
        <w:t>m.</w:t>
      </w:r>
    </w:p>
    <w:p w14:paraId="298DB6B1" w14:textId="77777777" w:rsidR="00127193" w:rsidRDefault="00127193" w:rsidP="00FC1929">
      <w:pPr>
        <w:tabs>
          <w:tab w:val="left" w:pos="720"/>
          <w:tab w:val="right" w:pos="10170"/>
        </w:tabs>
        <w:spacing w:after="0" w:line="259" w:lineRule="auto"/>
        <w:ind w:hanging="14"/>
        <w:rPr>
          <w:rFonts w:ascii="Arial" w:hAnsi="Arial" w:cs="Arial"/>
          <w:sz w:val="24"/>
          <w:szCs w:val="24"/>
        </w:rPr>
      </w:pPr>
    </w:p>
    <w:p w14:paraId="3CA67958" w14:textId="269A552B" w:rsidR="007819FB" w:rsidRDefault="007819FB" w:rsidP="00FC1929">
      <w:pPr>
        <w:tabs>
          <w:tab w:val="right" w:pos="10170"/>
        </w:tabs>
        <w:spacing w:after="0" w:line="257" w:lineRule="auto"/>
        <w:ind w:hanging="14"/>
        <w:rPr>
          <w:rFonts w:ascii="Arial" w:eastAsiaTheme="minorHAnsi" w:hAnsi="Arial" w:cs="Arial"/>
          <w:bCs/>
          <w:color w:val="auto"/>
          <w:sz w:val="24"/>
          <w:szCs w:val="24"/>
        </w:rPr>
      </w:pPr>
      <w:r>
        <w:rPr>
          <w:rFonts w:ascii="Arial" w:hAnsi="Arial" w:cs="Arial"/>
          <w:sz w:val="24"/>
          <w:szCs w:val="24"/>
        </w:rPr>
        <w:t xml:space="preserve">Vice Chairman Erickson said the Planning Board directive </w:t>
      </w:r>
      <w:r w:rsidR="00127193">
        <w:rPr>
          <w:rFonts w:ascii="Arial" w:hAnsi="Arial" w:cs="Arial"/>
          <w:sz w:val="24"/>
          <w:szCs w:val="24"/>
        </w:rPr>
        <w:t xml:space="preserve">to the applicant </w:t>
      </w:r>
      <w:r>
        <w:rPr>
          <w:rFonts w:ascii="Arial" w:hAnsi="Arial" w:cs="Arial"/>
          <w:sz w:val="24"/>
          <w:szCs w:val="24"/>
        </w:rPr>
        <w:t>wa</w:t>
      </w:r>
      <w:r w:rsidR="00127193">
        <w:rPr>
          <w:rFonts w:ascii="Arial" w:hAnsi="Arial" w:cs="Arial"/>
          <w:sz w:val="24"/>
          <w:szCs w:val="24"/>
        </w:rPr>
        <w:t>s that the Planned Development D</w:t>
      </w:r>
      <w:r>
        <w:rPr>
          <w:rFonts w:ascii="Arial" w:hAnsi="Arial" w:cs="Arial"/>
          <w:sz w:val="24"/>
          <w:szCs w:val="24"/>
        </w:rPr>
        <w:t xml:space="preserve">istrict overlay district did not fit within the Residential R2 zoning district. </w:t>
      </w:r>
      <w:r>
        <w:rPr>
          <w:rFonts w:ascii="Arial" w:eastAsiaTheme="minorHAnsi" w:hAnsi="Arial" w:cs="Arial"/>
          <w:bCs/>
          <w:color w:val="auto"/>
          <w:sz w:val="24"/>
          <w:szCs w:val="24"/>
        </w:rPr>
        <w:t xml:space="preserve">The proposal is not really a Planned Development District </w:t>
      </w:r>
      <w:r w:rsidR="00127193">
        <w:rPr>
          <w:rFonts w:ascii="Arial" w:eastAsiaTheme="minorHAnsi" w:hAnsi="Arial" w:cs="Arial"/>
          <w:bCs/>
          <w:color w:val="auto"/>
          <w:sz w:val="24"/>
          <w:szCs w:val="24"/>
        </w:rPr>
        <w:t>(</w:t>
      </w:r>
      <w:r w:rsidR="00AC1A62">
        <w:rPr>
          <w:rFonts w:ascii="Arial" w:eastAsiaTheme="minorHAnsi" w:hAnsi="Arial" w:cs="Arial"/>
          <w:bCs/>
          <w:color w:val="auto"/>
          <w:sz w:val="24"/>
          <w:szCs w:val="24"/>
        </w:rPr>
        <w:t>PDD</w:t>
      </w:r>
      <w:r w:rsidR="00D55007">
        <w:rPr>
          <w:rFonts w:ascii="Arial" w:eastAsiaTheme="minorHAnsi" w:hAnsi="Arial" w:cs="Arial"/>
          <w:bCs/>
          <w:color w:val="auto"/>
          <w:sz w:val="24"/>
          <w:szCs w:val="24"/>
        </w:rPr>
        <w:t>)</w:t>
      </w:r>
      <w:r w:rsidR="00127193">
        <w:rPr>
          <w:rFonts w:ascii="Arial" w:eastAsiaTheme="minorHAnsi" w:hAnsi="Arial" w:cs="Arial"/>
          <w:bCs/>
          <w:color w:val="auto"/>
          <w:sz w:val="24"/>
          <w:szCs w:val="24"/>
        </w:rPr>
        <w:t xml:space="preserve">.  </w:t>
      </w:r>
      <w:r w:rsidR="00AC1A62">
        <w:rPr>
          <w:rFonts w:ascii="Arial" w:eastAsiaTheme="minorHAnsi" w:hAnsi="Arial" w:cs="Arial"/>
          <w:bCs/>
          <w:color w:val="auto"/>
          <w:sz w:val="24"/>
          <w:szCs w:val="24"/>
        </w:rPr>
        <w:t>It is</w:t>
      </w:r>
      <w:r>
        <w:rPr>
          <w:rFonts w:ascii="Arial" w:eastAsiaTheme="minorHAnsi" w:hAnsi="Arial" w:cs="Arial"/>
          <w:bCs/>
          <w:color w:val="auto"/>
          <w:sz w:val="24"/>
          <w:szCs w:val="24"/>
        </w:rPr>
        <w:t xml:space="preserve"> enhanced housing density zoning.  The issue before the Board is that this is Residential 2, R2 Zoning, which is allowable at an estimated 110 housing units. The Board is looking at a minimum of 390 housing (single family and multifamily) units</w:t>
      </w:r>
      <w:r w:rsidR="00D55007">
        <w:rPr>
          <w:rFonts w:ascii="Arial" w:eastAsiaTheme="minorHAnsi" w:hAnsi="Arial" w:cs="Arial"/>
          <w:bCs/>
          <w:color w:val="auto"/>
          <w:sz w:val="24"/>
          <w:szCs w:val="24"/>
        </w:rPr>
        <w:t xml:space="preserve"> by the developer’s proposal</w:t>
      </w:r>
      <w:r>
        <w:rPr>
          <w:rFonts w:ascii="Arial" w:eastAsiaTheme="minorHAnsi" w:hAnsi="Arial" w:cs="Arial"/>
          <w:bCs/>
          <w:color w:val="auto"/>
          <w:sz w:val="24"/>
          <w:szCs w:val="24"/>
        </w:rPr>
        <w:t>.  The proposed housing units/density is extremely high for what is currently a rural area. There are significant steep slope and viewshed issues that have not been addressed by the applicant. I</w:t>
      </w:r>
      <w:r w:rsidRPr="007819FB">
        <w:rPr>
          <w:rFonts w:ascii="Arial" w:eastAsiaTheme="minorHAnsi" w:hAnsi="Arial" w:cs="Arial"/>
          <w:bCs/>
          <w:color w:val="auto"/>
          <w:sz w:val="24"/>
          <w:szCs w:val="24"/>
        </w:rPr>
        <w:t>t’s important to get ahead of that economic analysis.  It will help set the conversation around the direction for a petition to rezone request.  It is important to note that a Town Board does not have any obligation to entertain a zoning request.   It’s a really big deal for Pawling</w:t>
      </w:r>
      <w:r w:rsidR="00674D9A">
        <w:rPr>
          <w:rFonts w:ascii="Arial" w:eastAsiaTheme="minorHAnsi" w:hAnsi="Arial" w:cs="Arial"/>
          <w:bCs/>
          <w:color w:val="auto"/>
          <w:sz w:val="24"/>
          <w:szCs w:val="24"/>
        </w:rPr>
        <w:t>.  W</w:t>
      </w:r>
      <w:r w:rsidRPr="007819FB">
        <w:rPr>
          <w:rFonts w:ascii="Arial" w:eastAsiaTheme="minorHAnsi" w:hAnsi="Arial" w:cs="Arial"/>
          <w:bCs/>
          <w:color w:val="auto"/>
          <w:sz w:val="24"/>
          <w:szCs w:val="24"/>
        </w:rPr>
        <w:t>e are a rural community that wants to protect our bucolic nature and were running out of those very bucolic open spaces.  The applicant must provide backup data and analysis sooner rather than later. If you take out the commercial component</w:t>
      </w:r>
      <w:r w:rsidR="00674D9A">
        <w:rPr>
          <w:rFonts w:ascii="Arial" w:eastAsiaTheme="minorHAnsi" w:hAnsi="Arial" w:cs="Arial"/>
          <w:bCs/>
          <w:color w:val="auto"/>
          <w:sz w:val="24"/>
          <w:szCs w:val="24"/>
        </w:rPr>
        <w:t>,</w:t>
      </w:r>
      <w:r w:rsidRPr="007819FB">
        <w:rPr>
          <w:rFonts w:ascii="Arial" w:eastAsiaTheme="minorHAnsi" w:hAnsi="Arial" w:cs="Arial"/>
          <w:bCs/>
          <w:color w:val="auto"/>
          <w:sz w:val="24"/>
          <w:szCs w:val="24"/>
        </w:rPr>
        <w:t xml:space="preserve"> the economic equation has to balance.  He also recommended </w:t>
      </w:r>
      <w:r>
        <w:rPr>
          <w:rFonts w:ascii="Arial" w:eastAsiaTheme="minorHAnsi" w:hAnsi="Arial" w:cs="Arial"/>
          <w:bCs/>
          <w:color w:val="auto"/>
          <w:sz w:val="24"/>
          <w:szCs w:val="24"/>
        </w:rPr>
        <w:t xml:space="preserve">that </w:t>
      </w:r>
      <w:r w:rsidRPr="007819FB">
        <w:rPr>
          <w:rFonts w:ascii="Arial" w:eastAsiaTheme="minorHAnsi" w:hAnsi="Arial" w:cs="Arial"/>
          <w:bCs/>
          <w:color w:val="auto"/>
          <w:sz w:val="24"/>
          <w:szCs w:val="24"/>
        </w:rPr>
        <w:t>the applicant f</w:t>
      </w:r>
      <w:r w:rsidR="00127193">
        <w:rPr>
          <w:rFonts w:ascii="Arial" w:eastAsiaTheme="minorHAnsi" w:hAnsi="Arial" w:cs="Arial"/>
          <w:bCs/>
          <w:color w:val="auto"/>
          <w:sz w:val="24"/>
          <w:szCs w:val="24"/>
        </w:rPr>
        <w:t>igure out what number make</w:t>
      </w:r>
      <w:r w:rsidR="00485067">
        <w:rPr>
          <w:rFonts w:ascii="Arial" w:eastAsiaTheme="minorHAnsi" w:hAnsi="Arial" w:cs="Arial"/>
          <w:bCs/>
          <w:color w:val="auto"/>
          <w:sz w:val="24"/>
          <w:szCs w:val="24"/>
        </w:rPr>
        <w:t>s</w:t>
      </w:r>
      <w:r w:rsidRPr="007819FB">
        <w:rPr>
          <w:rFonts w:ascii="Arial" w:eastAsiaTheme="minorHAnsi" w:hAnsi="Arial" w:cs="Arial"/>
          <w:bCs/>
          <w:color w:val="auto"/>
          <w:sz w:val="24"/>
          <w:szCs w:val="24"/>
        </w:rPr>
        <w:t xml:space="preserve"> economic sense, basically a comparison of the desired higher density and what is allowable per the current Code of the Town of Pawling. Presently, the applicant would not have to go through the petition to rezone for a build out</w:t>
      </w:r>
      <w:r w:rsidR="00485067">
        <w:rPr>
          <w:rFonts w:ascii="Arial" w:eastAsiaTheme="minorHAnsi" w:hAnsi="Arial" w:cs="Arial"/>
          <w:bCs/>
          <w:color w:val="auto"/>
          <w:sz w:val="24"/>
          <w:szCs w:val="24"/>
        </w:rPr>
        <w:t xml:space="preserve"> of the approximately</w:t>
      </w:r>
      <w:r w:rsidRPr="007819FB">
        <w:rPr>
          <w:rFonts w:ascii="Arial" w:eastAsiaTheme="minorHAnsi" w:hAnsi="Arial" w:cs="Arial"/>
          <w:bCs/>
          <w:color w:val="auto"/>
          <w:sz w:val="24"/>
          <w:szCs w:val="24"/>
        </w:rPr>
        <w:t xml:space="preserve"> 110 units. The current housing density is a </w:t>
      </w:r>
      <w:r w:rsidR="00485067">
        <w:rPr>
          <w:rFonts w:ascii="Arial" w:eastAsiaTheme="minorHAnsi" w:hAnsi="Arial" w:cs="Arial"/>
          <w:bCs/>
          <w:color w:val="auto"/>
          <w:sz w:val="24"/>
          <w:szCs w:val="24"/>
        </w:rPr>
        <w:t>“h</w:t>
      </w:r>
      <w:r w:rsidR="00AC1A62" w:rsidRPr="007819FB">
        <w:rPr>
          <w:rFonts w:ascii="Arial" w:eastAsiaTheme="minorHAnsi" w:hAnsi="Arial" w:cs="Arial"/>
          <w:bCs/>
          <w:color w:val="auto"/>
          <w:sz w:val="24"/>
          <w:szCs w:val="24"/>
        </w:rPr>
        <w:t>ug</w:t>
      </w:r>
      <w:r w:rsidR="00485067">
        <w:rPr>
          <w:rFonts w:ascii="Arial" w:eastAsiaTheme="minorHAnsi" w:hAnsi="Arial" w:cs="Arial"/>
          <w:bCs/>
          <w:color w:val="auto"/>
          <w:sz w:val="24"/>
          <w:szCs w:val="24"/>
        </w:rPr>
        <w:t>e</w:t>
      </w:r>
      <w:r w:rsidRPr="007819FB">
        <w:rPr>
          <w:rFonts w:ascii="Arial" w:eastAsiaTheme="minorHAnsi" w:hAnsi="Arial" w:cs="Arial"/>
          <w:bCs/>
          <w:color w:val="auto"/>
          <w:sz w:val="24"/>
          <w:szCs w:val="24"/>
        </w:rPr>
        <w:t xml:space="preserve"> ask</w:t>
      </w:r>
      <w:r w:rsidR="00485067">
        <w:rPr>
          <w:rFonts w:ascii="Arial" w:eastAsiaTheme="minorHAnsi" w:hAnsi="Arial" w:cs="Arial"/>
          <w:bCs/>
          <w:color w:val="auto"/>
          <w:sz w:val="24"/>
          <w:szCs w:val="24"/>
        </w:rPr>
        <w:t>”</w:t>
      </w:r>
      <w:r w:rsidRPr="007819FB">
        <w:rPr>
          <w:rFonts w:ascii="Arial" w:eastAsiaTheme="minorHAnsi" w:hAnsi="Arial" w:cs="Arial"/>
          <w:bCs/>
          <w:color w:val="auto"/>
          <w:sz w:val="24"/>
          <w:szCs w:val="24"/>
        </w:rPr>
        <w:t xml:space="preserve"> </w:t>
      </w:r>
      <w:r w:rsidR="00485067">
        <w:rPr>
          <w:rFonts w:ascii="Arial" w:eastAsiaTheme="minorHAnsi" w:hAnsi="Arial" w:cs="Arial"/>
          <w:bCs/>
          <w:color w:val="auto"/>
          <w:sz w:val="24"/>
          <w:szCs w:val="24"/>
        </w:rPr>
        <w:t>of</w:t>
      </w:r>
      <w:r w:rsidRPr="007819FB">
        <w:rPr>
          <w:rFonts w:ascii="Arial" w:eastAsiaTheme="minorHAnsi" w:hAnsi="Arial" w:cs="Arial"/>
          <w:bCs/>
          <w:color w:val="auto"/>
          <w:sz w:val="24"/>
          <w:szCs w:val="24"/>
        </w:rPr>
        <w:t xml:space="preserve"> the Town.</w:t>
      </w:r>
      <w:r w:rsidR="00945BC7">
        <w:rPr>
          <w:rFonts w:ascii="Arial" w:eastAsiaTheme="minorHAnsi" w:hAnsi="Arial" w:cs="Arial"/>
          <w:bCs/>
          <w:color w:val="auto"/>
          <w:sz w:val="24"/>
          <w:szCs w:val="24"/>
        </w:rPr>
        <w:t xml:space="preserve">  The</w:t>
      </w:r>
      <w:r w:rsidR="001A058C">
        <w:rPr>
          <w:rFonts w:ascii="Arial" w:eastAsiaTheme="minorHAnsi" w:hAnsi="Arial" w:cs="Arial"/>
          <w:bCs/>
          <w:color w:val="auto"/>
          <w:sz w:val="24"/>
          <w:szCs w:val="24"/>
        </w:rPr>
        <w:t>se</w:t>
      </w:r>
      <w:r w:rsidR="00945BC7">
        <w:rPr>
          <w:rFonts w:ascii="Arial" w:eastAsiaTheme="minorHAnsi" w:hAnsi="Arial" w:cs="Arial"/>
          <w:bCs/>
          <w:color w:val="auto"/>
          <w:sz w:val="24"/>
          <w:szCs w:val="24"/>
        </w:rPr>
        <w:t xml:space="preserve"> two letters </w:t>
      </w:r>
      <w:r w:rsidR="00AC1A62">
        <w:rPr>
          <w:rFonts w:ascii="Arial" w:eastAsiaTheme="minorHAnsi" w:hAnsi="Arial" w:cs="Arial"/>
          <w:bCs/>
          <w:color w:val="auto"/>
          <w:sz w:val="24"/>
          <w:szCs w:val="24"/>
        </w:rPr>
        <w:t xml:space="preserve">will provide </w:t>
      </w:r>
      <w:r w:rsidR="00945BC7">
        <w:rPr>
          <w:rFonts w:ascii="Arial" w:eastAsiaTheme="minorHAnsi" w:hAnsi="Arial" w:cs="Arial"/>
          <w:bCs/>
          <w:color w:val="auto"/>
          <w:sz w:val="24"/>
          <w:szCs w:val="24"/>
        </w:rPr>
        <w:t>important guidance by the Plan</w:t>
      </w:r>
      <w:r w:rsidR="00AC1A62">
        <w:rPr>
          <w:rFonts w:ascii="Arial" w:eastAsiaTheme="minorHAnsi" w:hAnsi="Arial" w:cs="Arial"/>
          <w:bCs/>
          <w:color w:val="auto"/>
          <w:sz w:val="24"/>
          <w:szCs w:val="24"/>
        </w:rPr>
        <w:t>ning Board to the Town Board. T</w:t>
      </w:r>
      <w:r w:rsidR="00945BC7">
        <w:rPr>
          <w:rFonts w:ascii="Arial" w:eastAsiaTheme="minorHAnsi" w:hAnsi="Arial" w:cs="Arial"/>
          <w:bCs/>
          <w:color w:val="auto"/>
          <w:sz w:val="24"/>
          <w:szCs w:val="24"/>
        </w:rPr>
        <w:t xml:space="preserve">he Planning Board asked the applicant at the January </w:t>
      </w:r>
      <w:r w:rsidR="00AC1A62">
        <w:rPr>
          <w:rFonts w:ascii="Arial" w:eastAsiaTheme="minorHAnsi" w:hAnsi="Arial" w:cs="Arial"/>
          <w:bCs/>
          <w:color w:val="auto"/>
          <w:sz w:val="24"/>
          <w:szCs w:val="24"/>
        </w:rPr>
        <w:t>06, 2025 meeting to provide data</w:t>
      </w:r>
      <w:r w:rsidR="00945BC7">
        <w:rPr>
          <w:rFonts w:ascii="Arial" w:eastAsiaTheme="minorHAnsi" w:hAnsi="Arial" w:cs="Arial"/>
          <w:bCs/>
          <w:color w:val="auto"/>
          <w:sz w:val="24"/>
          <w:szCs w:val="24"/>
        </w:rPr>
        <w:t>/fiscal analysis to both Boards.  The applicant</w:t>
      </w:r>
      <w:r w:rsidR="001A058C">
        <w:rPr>
          <w:rFonts w:ascii="Arial" w:eastAsiaTheme="minorHAnsi" w:hAnsi="Arial" w:cs="Arial"/>
          <w:bCs/>
          <w:color w:val="auto"/>
          <w:sz w:val="24"/>
          <w:szCs w:val="24"/>
        </w:rPr>
        <w:t>,</w:t>
      </w:r>
      <w:r w:rsidR="00945BC7">
        <w:rPr>
          <w:rFonts w:ascii="Arial" w:eastAsiaTheme="minorHAnsi" w:hAnsi="Arial" w:cs="Arial"/>
          <w:bCs/>
          <w:color w:val="auto"/>
          <w:sz w:val="24"/>
          <w:szCs w:val="24"/>
        </w:rPr>
        <w:t xml:space="preserve"> in turn</w:t>
      </w:r>
      <w:r w:rsidR="001A058C">
        <w:rPr>
          <w:rFonts w:ascii="Arial" w:eastAsiaTheme="minorHAnsi" w:hAnsi="Arial" w:cs="Arial"/>
          <w:bCs/>
          <w:color w:val="auto"/>
          <w:sz w:val="24"/>
          <w:szCs w:val="24"/>
        </w:rPr>
        <w:t>,</w:t>
      </w:r>
      <w:r w:rsidR="00945BC7">
        <w:rPr>
          <w:rFonts w:ascii="Arial" w:eastAsiaTheme="minorHAnsi" w:hAnsi="Arial" w:cs="Arial"/>
          <w:bCs/>
          <w:color w:val="auto"/>
          <w:sz w:val="24"/>
          <w:szCs w:val="24"/>
        </w:rPr>
        <w:t xml:space="preserve"> resubmit</w:t>
      </w:r>
      <w:r w:rsidR="00AC1A62">
        <w:rPr>
          <w:rFonts w:ascii="Arial" w:eastAsiaTheme="minorHAnsi" w:hAnsi="Arial" w:cs="Arial"/>
          <w:bCs/>
          <w:color w:val="auto"/>
          <w:sz w:val="24"/>
          <w:szCs w:val="24"/>
        </w:rPr>
        <w:t>ted</w:t>
      </w:r>
      <w:r w:rsidR="00945BC7">
        <w:rPr>
          <w:rFonts w:ascii="Arial" w:eastAsiaTheme="minorHAnsi" w:hAnsi="Arial" w:cs="Arial"/>
          <w:bCs/>
          <w:color w:val="auto"/>
          <w:sz w:val="24"/>
          <w:szCs w:val="24"/>
        </w:rPr>
        <w:t xml:space="preserve"> the exact zoning petition from O</w:t>
      </w:r>
      <w:r w:rsidR="00AC1A62">
        <w:rPr>
          <w:rFonts w:ascii="Arial" w:eastAsiaTheme="minorHAnsi" w:hAnsi="Arial" w:cs="Arial"/>
          <w:bCs/>
          <w:color w:val="auto"/>
          <w:sz w:val="24"/>
          <w:szCs w:val="24"/>
        </w:rPr>
        <w:t xml:space="preserve">ctober 2024.  It is </w:t>
      </w:r>
      <w:r w:rsidR="001A058C">
        <w:rPr>
          <w:rFonts w:ascii="Arial" w:eastAsiaTheme="minorHAnsi" w:hAnsi="Arial" w:cs="Arial"/>
          <w:bCs/>
          <w:color w:val="auto"/>
          <w:sz w:val="24"/>
          <w:szCs w:val="24"/>
        </w:rPr>
        <w:t>vital</w:t>
      </w:r>
      <w:r w:rsidR="00AC1A62">
        <w:rPr>
          <w:rFonts w:ascii="Arial" w:eastAsiaTheme="minorHAnsi" w:hAnsi="Arial" w:cs="Arial"/>
          <w:bCs/>
          <w:color w:val="auto"/>
          <w:sz w:val="24"/>
          <w:szCs w:val="24"/>
        </w:rPr>
        <w:t>ly</w:t>
      </w:r>
      <w:r w:rsidR="00945BC7">
        <w:rPr>
          <w:rFonts w:ascii="Arial" w:eastAsiaTheme="minorHAnsi" w:hAnsi="Arial" w:cs="Arial"/>
          <w:bCs/>
          <w:color w:val="auto"/>
          <w:sz w:val="24"/>
          <w:szCs w:val="24"/>
        </w:rPr>
        <w:t xml:space="preserve"> important</w:t>
      </w:r>
      <w:r w:rsidR="00201AF1">
        <w:rPr>
          <w:rFonts w:ascii="Arial" w:eastAsiaTheme="minorHAnsi" w:hAnsi="Arial" w:cs="Arial"/>
          <w:bCs/>
          <w:color w:val="auto"/>
          <w:sz w:val="24"/>
          <w:szCs w:val="24"/>
        </w:rPr>
        <w:t xml:space="preserve"> for us</w:t>
      </w:r>
      <w:r w:rsidR="00945BC7">
        <w:rPr>
          <w:rFonts w:ascii="Arial" w:eastAsiaTheme="minorHAnsi" w:hAnsi="Arial" w:cs="Arial"/>
          <w:bCs/>
          <w:color w:val="auto"/>
          <w:sz w:val="24"/>
          <w:szCs w:val="24"/>
        </w:rPr>
        <w:t xml:space="preserve"> to take the ti</w:t>
      </w:r>
      <w:r w:rsidR="00AC1A62">
        <w:rPr>
          <w:rFonts w:ascii="Arial" w:eastAsiaTheme="minorHAnsi" w:hAnsi="Arial" w:cs="Arial"/>
          <w:bCs/>
          <w:color w:val="auto"/>
          <w:sz w:val="24"/>
          <w:szCs w:val="24"/>
        </w:rPr>
        <w:t>m</w:t>
      </w:r>
      <w:r w:rsidR="00945BC7">
        <w:rPr>
          <w:rFonts w:ascii="Arial" w:eastAsiaTheme="minorHAnsi" w:hAnsi="Arial" w:cs="Arial"/>
          <w:bCs/>
          <w:color w:val="auto"/>
          <w:sz w:val="24"/>
          <w:szCs w:val="24"/>
        </w:rPr>
        <w:t>e to read both mem</w:t>
      </w:r>
      <w:r w:rsidR="00AC1A62">
        <w:rPr>
          <w:rFonts w:ascii="Arial" w:eastAsiaTheme="minorHAnsi" w:hAnsi="Arial" w:cs="Arial"/>
          <w:bCs/>
          <w:color w:val="auto"/>
          <w:sz w:val="24"/>
          <w:szCs w:val="24"/>
        </w:rPr>
        <w:t>os and provide guidance to Mr. G</w:t>
      </w:r>
      <w:r w:rsidR="00945BC7">
        <w:rPr>
          <w:rFonts w:ascii="Arial" w:eastAsiaTheme="minorHAnsi" w:hAnsi="Arial" w:cs="Arial"/>
          <w:bCs/>
          <w:color w:val="auto"/>
          <w:sz w:val="24"/>
          <w:szCs w:val="24"/>
        </w:rPr>
        <w:t xml:space="preserve">ainer and Mr. Robbins. </w:t>
      </w:r>
    </w:p>
    <w:p w14:paraId="598A0507" w14:textId="77777777" w:rsidR="00945BC7" w:rsidRDefault="00945BC7" w:rsidP="00FC1929">
      <w:pPr>
        <w:tabs>
          <w:tab w:val="right" w:pos="10170"/>
        </w:tabs>
        <w:spacing w:after="0" w:line="257" w:lineRule="auto"/>
        <w:ind w:hanging="14"/>
        <w:rPr>
          <w:rFonts w:ascii="Arial" w:eastAsiaTheme="minorHAnsi" w:hAnsi="Arial" w:cs="Arial"/>
          <w:bCs/>
          <w:color w:val="auto"/>
          <w:sz w:val="24"/>
          <w:szCs w:val="24"/>
        </w:rPr>
      </w:pPr>
    </w:p>
    <w:p w14:paraId="1EEFB224" w14:textId="3B42253F" w:rsidR="00945BC7" w:rsidRDefault="00945BC7" w:rsidP="00FC1929">
      <w:pPr>
        <w:tabs>
          <w:tab w:val="right" w:pos="10170"/>
        </w:tabs>
        <w:spacing w:after="0" w:line="257" w:lineRule="auto"/>
        <w:ind w:hanging="14"/>
        <w:rPr>
          <w:rFonts w:ascii="Arial" w:eastAsiaTheme="minorHAnsi" w:hAnsi="Arial" w:cs="Arial"/>
          <w:bCs/>
          <w:color w:val="auto"/>
          <w:sz w:val="24"/>
          <w:szCs w:val="24"/>
        </w:rPr>
      </w:pPr>
      <w:r>
        <w:rPr>
          <w:rFonts w:ascii="Arial" w:eastAsiaTheme="minorHAnsi" w:hAnsi="Arial" w:cs="Arial"/>
          <w:bCs/>
          <w:color w:val="auto"/>
          <w:sz w:val="24"/>
          <w:szCs w:val="24"/>
        </w:rPr>
        <w:t xml:space="preserve">Chairman Cioppa said the Board members can review these memorandums for any recommended changes </w:t>
      </w:r>
      <w:r w:rsidR="00AC1A62">
        <w:rPr>
          <w:rFonts w:ascii="Arial" w:eastAsiaTheme="minorHAnsi" w:hAnsi="Arial" w:cs="Arial"/>
          <w:bCs/>
          <w:color w:val="auto"/>
          <w:sz w:val="24"/>
          <w:szCs w:val="24"/>
        </w:rPr>
        <w:t xml:space="preserve">to </w:t>
      </w:r>
      <w:r>
        <w:rPr>
          <w:rFonts w:ascii="Arial" w:eastAsiaTheme="minorHAnsi" w:hAnsi="Arial" w:cs="Arial"/>
          <w:bCs/>
          <w:color w:val="auto"/>
          <w:sz w:val="24"/>
          <w:szCs w:val="24"/>
        </w:rPr>
        <w:t>finaliz</w:t>
      </w:r>
      <w:r w:rsidR="00E8493A">
        <w:rPr>
          <w:rFonts w:ascii="Arial" w:eastAsiaTheme="minorHAnsi" w:hAnsi="Arial" w:cs="Arial"/>
          <w:bCs/>
          <w:color w:val="auto"/>
          <w:sz w:val="24"/>
          <w:szCs w:val="24"/>
        </w:rPr>
        <w:t>e them at the next</w:t>
      </w:r>
      <w:r>
        <w:rPr>
          <w:rFonts w:ascii="Arial" w:eastAsiaTheme="minorHAnsi" w:hAnsi="Arial" w:cs="Arial"/>
          <w:bCs/>
          <w:color w:val="auto"/>
          <w:sz w:val="24"/>
          <w:szCs w:val="24"/>
        </w:rPr>
        <w:t xml:space="preserve"> Planning Board meeting.</w:t>
      </w:r>
    </w:p>
    <w:p w14:paraId="6C91C553" w14:textId="77777777" w:rsidR="00945BC7" w:rsidRPr="00945BC7" w:rsidRDefault="00945BC7" w:rsidP="00FC1929">
      <w:pPr>
        <w:tabs>
          <w:tab w:val="right" w:pos="10170"/>
        </w:tabs>
        <w:spacing w:after="0" w:line="257" w:lineRule="auto"/>
        <w:ind w:hanging="14"/>
        <w:rPr>
          <w:rFonts w:ascii="Arial" w:eastAsiaTheme="minorHAnsi" w:hAnsi="Arial" w:cs="Arial"/>
          <w:bCs/>
          <w:color w:val="auto"/>
          <w:sz w:val="24"/>
          <w:szCs w:val="24"/>
          <w:u w:val="single"/>
        </w:rPr>
      </w:pPr>
    </w:p>
    <w:p w14:paraId="2F4BEE79" w14:textId="77777777" w:rsidR="00945BC7" w:rsidRPr="00945BC7" w:rsidRDefault="00945BC7" w:rsidP="00FC1929">
      <w:pPr>
        <w:tabs>
          <w:tab w:val="right" w:pos="10170"/>
        </w:tabs>
        <w:spacing w:after="0" w:line="257" w:lineRule="auto"/>
        <w:ind w:hanging="14"/>
        <w:rPr>
          <w:rFonts w:ascii="Arial" w:eastAsiaTheme="minorHAnsi" w:hAnsi="Arial" w:cs="Arial"/>
          <w:bCs/>
          <w:color w:val="auto"/>
          <w:sz w:val="24"/>
          <w:szCs w:val="24"/>
          <w:u w:val="single"/>
        </w:rPr>
      </w:pPr>
      <w:r w:rsidRPr="00945BC7">
        <w:rPr>
          <w:rFonts w:ascii="Arial" w:eastAsiaTheme="minorHAnsi" w:hAnsi="Arial" w:cs="Arial"/>
          <w:bCs/>
          <w:color w:val="auto"/>
          <w:sz w:val="24"/>
          <w:szCs w:val="24"/>
          <w:u w:val="single"/>
        </w:rPr>
        <w:t xml:space="preserve">ii. Town </w:t>
      </w:r>
      <w:r w:rsidR="00AC1A62">
        <w:rPr>
          <w:rFonts w:ascii="Arial" w:eastAsiaTheme="minorHAnsi" w:hAnsi="Arial" w:cs="Arial"/>
          <w:bCs/>
          <w:color w:val="auto"/>
          <w:sz w:val="24"/>
          <w:szCs w:val="24"/>
          <w:u w:val="single"/>
        </w:rPr>
        <w:t>of Pawling /Dover Subcommittee M</w:t>
      </w:r>
      <w:r w:rsidRPr="00945BC7">
        <w:rPr>
          <w:rFonts w:ascii="Arial" w:eastAsiaTheme="minorHAnsi" w:hAnsi="Arial" w:cs="Arial"/>
          <w:bCs/>
          <w:color w:val="auto"/>
          <w:sz w:val="24"/>
          <w:szCs w:val="24"/>
          <w:u w:val="single"/>
        </w:rPr>
        <w:t>eeting.</w:t>
      </w:r>
    </w:p>
    <w:p w14:paraId="0F087266" w14:textId="77777777" w:rsidR="00945BC7" w:rsidRDefault="00945BC7" w:rsidP="00FC1929">
      <w:pPr>
        <w:tabs>
          <w:tab w:val="right" w:pos="10170"/>
        </w:tabs>
        <w:spacing w:after="0" w:line="257" w:lineRule="auto"/>
        <w:ind w:hanging="14"/>
        <w:rPr>
          <w:rFonts w:ascii="Arial" w:eastAsiaTheme="minorHAnsi" w:hAnsi="Arial" w:cs="Arial"/>
          <w:bCs/>
          <w:color w:val="auto"/>
          <w:sz w:val="24"/>
          <w:szCs w:val="24"/>
        </w:rPr>
      </w:pPr>
    </w:p>
    <w:p w14:paraId="52196FBF" w14:textId="77777777" w:rsidR="00357E75" w:rsidRDefault="00945BC7" w:rsidP="00FC1929">
      <w:pPr>
        <w:tabs>
          <w:tab w:val="right" w:pos="10170"/>
        </w:tabs>
        <w:spacing w:after="0" w:line="257" w:lineRule="auto"/>
        <w:ind w:hanging="14"/>
        <w:rPr>
          <w:rFonts w:ascii="Arial" w:eastAsiaTheme="minorHAnsi" w:hAnsi="Arial" w:cs="Arial"/>
          <w:bCs/>
          <w:color w:val="auto"/>
          <w:sz w:val="24"/>
          <w:szCs w:val="24"/>
        </w:rPr>
      </w:pPr>
      <w:r>
        <w:rPr>
          <w:rFonts w:ascii="Arial" w:eastAsiaTheme="minorHAnsi" w:hAnsi="Arial" w:cs="Arial"/>
          <w:bCs/>
          <w:color w:val="auto"/>
          <w:sz w:val="24"/>
          <w:szCs w:val="24"/>
        </w:rPr>
        <w:tab/>
        <w:t>A subcommittee meeting has been scheduled for Monday February 10, 2025 at 6:00p.m.</w:t>
      </w:r>
    </w:p>
    <w:p w14:paraId="34E0D12C" w14:textId="77777777" w:rsidR="00945BC7" w:rsidRDefault="00945BC7" w:rsidP="00FC1929">
      <w:pPr>
        <w:tabs>
          <w:tab w:val="right" w:pos="10170"/>
        </w:tabs>
        <w:spacing w:after="0" w:line="257" w:lineRule="auto"/>
        <w:ind w:hanging="14"/>
        <w:rPr>
          <w:rFonts w:ascii="Arial" w:hAnsi="Arial" w:cs="Arial"/>
          <w:sz w:val="24"/>
          <w:szCs w:val="24"/>
        </w:rPr>
      </w:pPr>
    </w:p>
    <w:p w14:paraId="2FC55635" w14:textId="77777777" w:rsidR="00C354EF" w:rsidRDefault="00357E75" w:rsidP="00FC1929">
      <w:pPr>
        <w:tabs>
          <w:tab w:val="right" w:pos="10170"/>
        </w:tabs>
        <w:spacing w:after="0" w:line="276" w:lineRule="auto"/>
        <w:ind w:hanging="14"/>
        <w:rPr>
          <w:rFonts w:ascii="Arial" w:eastAsiaTheme="minorHAnsi" w:hAnsi="Arial" w:cs="Arial"/>
          <w:color w:val="auto"/>
          <w:u w:val="single"/>
        </w:rPr>
      </w:pPr>
      <w:r w:rsidRPr="00357E75">
        <w:rPr>
          <w:rFonts w:ascii="Arial" w:eastAsiaTheme="minorHAnsi" w:hAnsi="Arial" w:cs="Arial"/>
          <w:color w:val="auto"/>
        </w:rPr>
        <w:tab/>
      </w:r>
      <w:r w:rsidRPr="004E6036">
        <w:rPr>
          <w:rFonts w:ascii="Arial" w:eastAsiaTheme="minorHAnsi" w:hAnsi="Arial" w:cs="Arial"/>
          <w:color w:val="auto"/>
          <w:u w:val="single"/>
        </w:rPr>
        <w:t>ADJOURNMENT</w:t>
      </w:r>
    </w:p>
    <w:p w14:paraId="40890532" w14:textId="77777777" w:rsidR="00C354EF" w:rsidRDefault="00C354EF" w:rsidP="00FC1929">
      <w:pPr>
        <w:tabs>
          <w:tab w:val="right" w:pos="10170"/>
        </w:tabs>
        <w:spacing w:after="0" w:line="276" w:lineRule="auto"/>
        <w:ind w:hanging="14"/>
        <w:rPr>
          <w:rFonts w:ascii="Arial" w:eastAsiaTheme="minorHAnsi" w:hAnsi="Arial" w:cs="Arial"/>
          <w:color w:val="auto"/>
          <w:u w:val="single"/>
        </w:rPr>
      </w:pPr>
    </w:p>
    <w:p w14:paraId="6399361D" w14:textId="77777777" w:rsidR="00357E75" w:rsidRPr="003B37C8" w:rsidRDefault="00945BC7" w:rsidP="00FC1929">
      <w:pPr>
        <w:tabs>
          <w:tab w:val="right" w:pos="10170"/>
        </w:tabs>
        <w:spacing w:after="0" w:line="276" w:lineRule="auto"/>
        <w:ind w:hanging="14"/>
        <w:rPr>
          <w:rFonts w:ascii="Arial" w:eastAsiaTheme="minorHAnsi" w:hAnsi="Arial" w:cs="Arial"/>
          <w:b/>
          <w:color w:val="auto"/>
          <w:sz w:val="24"/>
          <w:szCs w:val="24"/>
        </w:rPr>
      </w:pPr>
      <w:r>
        <w:rPr>
          <w:rFonts w:ascii="Arial" w:eastAsiaTheme="minorHAnsi" w:hAnsi="Arial" w:cs="Arial"/>
          <w:color w:val="auto"/>
          <w:sz w:val="24"/>
          <w:szCs w:val="24"/>
        </w:rPr>
        <w:t xml:space="preserve">       </w:t>
      </w:r>
      <w:r w:rsidR="00AC1A62">
        <w:rPr>
          <w:rFonts w:ascii="Arial" w:eastAsiaTheme="minorHAnsi" w:hAnsi="Arial" w:cs="Arial"/>
          <w:color w:val="auto"/>
          <w:sz w:val="24"/>
          <w:szCs w:val="24"/>
        </w:rPr>
        <w:tab/>
      </w:r>
      <w:r>
        <w:rPr>
          <w:rFonts w:ascii="Arial" w:eastAsiaTheme="minorHAnsi" w:hAnsi="Arial" w:cs="Arial"/>
          <w:color w:val="auto"/>
          <w:sz w:val="24"/>
          <w:szCs w:val="24"/>
        </w:rPr>
        <w:t xml:space="preserve"> </w:t>
      </w:r>
      <w:r w:rsidR="00357E75" w:rsidRPr="003B37C8">
        <w:rPr>
          <w:rFonts w:ascii="Arial" w:eastAsiaTheme="minorHAnsi" w:hAnsi="Arial" w:cs="Arial"/>
          <w:color w:val="auto"/>
          <w:sz w:val="24"/>
          <w:szCs w:val="24"/>
        </w:rPr>
        <w:t xml:space="preserve">On a Motion by </w:t>
      </w:r>
      <w:r w:rsidR="00357E75">
        <w:rPr>
          <w:rFonts w:ascii="Arial" w:eastAsiaTheme="minorHAnsi" w:hAnsi="Arial" w:cs="Arial"/>
          <w:color w:val="auto"/>
          <w:sz w:val="24"/>
          <w:szCs w:val="24"/>
        </w:rPr>
        <w:t>Dr. Bloom and</w:t>
      </w:r>
      <w:r w:rsidR="00357E75" w:rsidRPr="003B37C8">
        <w:rPr>
          <w:rFonts w:ascii="Arial" w:eastAsiaTheme="minorHAnsi" w:hAnsi="Arial" w:cs="Arial"/>
          <w:color w:val="auto"/>
          <w:sz w:val="24"/>
          <w:szCs w:val="24"/>
        </w:rPr>
        <w:t xml:space="preserve"> seconded by </w:t>
      </w:r>
      <w:r w:rsidR="00357E75">
        <w:rPr>
          <w:rFonts w:ascii="Arial" w:eastAsiaTheme="minorHAnsi" w:hAnsi="Arial" w:cs="Arial"/>
          <w:color w:val="auto"/>
          <w:sz w:val="24"/>
          <w:szCs w:val="24"/>
        </w:rPr>
        <w:t xml:space="preserve">Ms. Coleman to adjourn the meeting at 8:00 </w:t>
      </w:r>
      <w:r w:rsidR="00357E75" w:rsidRPr="003B37C8">
        <w:rPr>
          <w:rFonts w:ascii="Arial" w:eastAsiaTheme="minorHAnsi" w:hAnsi="Arial" w:cs="Arial"/>
          <w:color w:val="auto"/>
          <w:sz w:val="24"/>
          <w:szCs w:val="24"/>
        </w:rPr>
        <w:t>p.m.  All were in favor and the Motion carried.</w:t>
      </w:r>
    </w:p>
    <w:p w14:paraId="07BDE668" w14:textId="7FD1399B" w:rsidR="00357E75" w:rsidRPr="003B37C8" w:rsidRDefault="00357E75" w:rsidP="00FC1929">
      <w:pPr>
        <w:tabs>
          <w:tab w:val="left" w:pos="810"/>
          <w:tab w:val="left" w:pos="6444"/>
          <w:tab w:val="right" w:pos="9360"/>
          <w:tab w:val="right" w:pos="10170"/>
        </w:tabs>
        <w:spacing w:line="259" w:lineRule="auto"/>
        <w:ind w:hanging="14"/>
        <w:rPr>
          <w:rFonts w:ascii="Arial" w:eastAsiaTheme="minorHAnsi" w:hAnsi="Arial" w:cs="Arial"/>
          <w:b/>
          <w:color w:val="auto"/>
          <w:sz w:val="24"/>
          <w:szCs w:val="24"/>
        </w:rPr>
      </w:pPr>
      <w:r w:rsidRPr="003B37C8">
        <w:rPr>
          <w:rFonts w:ascii="Arial" w:eastAsiaTheme="minorHAnsi" w:hAnsi="Arial" w:cs="Arial"/>
          <w:color w:val="auto"/>
          <w:sz w:val="24"/>
          <w:szCs w:val="24"/>
        </w:rPr>
        <w:tab/>
      </w:r>
      <w:r w:rsidR="00F85296">
        <w:rPr>
          <w:rFonts w:ascii="Arial" w:eastAsiaTheme="minorHAnsi" w:hAnsi="Arial" w:cs="Arial"/>
          <w:color w:val="auto"/>
          <w:sz w:val="24"/>
          <w:szCs w:val="24"/>
        </w:rPr>
        <w:tab/>
      </w:r>
      <w:r w:rsidR="00F85296">
        <w:rPr>
          <w:rFonts w:ascii="Arial" w:eastAsiaTheme="minorHAnsi" w:hAnsi="Arial" w:cs="Arial"/>
          <w:color w:val="auto"/>
          <w:sz w:val="24"/>
          <w:szCs w:val="24"/>
        </w:rPr>
        <w:tab/>
      </w:r>
      <w:r w:rsidRPr="003B37C8">
        <w:rPr>
          <w:rFonts w:ascii="Arial" w:eastAsiaTheme="minorHAnsi" w:hAnsi="Arial" w:cs="Arial"/>
          <w:color w:val="auto"/>
          <w:sz w:val="24"/>
          <w:szCs w:val="24"/>
        </w:rPr>
        <w:t>Respectfully submitted,</w:t>
      </w:r>
    </w:p>
    <w:p w14:paraId="1B3CDE87" w14:textId="77777777" w:rsidR="00357E75" w:rsidRPr="003B37C8" w:rsidRDefault="00357E75" w:rsidP="00FC1929">
      <w:pPr>
        <w:tabs>
          <w:tab w:val="left" w:pos="810"/>
          <w:tab w:val="right" w:pos="9360"/>
          <w:tab w:val="right" w:pos="10170"/>
        </w:tabs>
        <w:spacing w:after="0" w:line="259" w:lineRule="auto"/>
        <w:ind w:hanging="14"/>
        <w:rPr>
          <w:rFonts w:ascii="Arial" w:eastAsiaTheme="minorHAnsi" w:hAnsi="Arial" w:cs="Arial"/>
          <w:b/>
          <w:color w:val="auto"/>
          <w:sz w:val="24"/>
          <w:szCs w:val="24"/>
        </w:rPr>
      </w:pPr>
      <w:r w:rsidRPr="003B37C8">
        <w:rPr>
          <w:rFonts w:ascii="Arial" w:eastAsiaTheme="minorHAnsi" w:hAnsi="Arial" w:cs="Arial"/>
          <w:b/>
          <w:noProof/>
          <w:color w:val="auto"/>
          <w:sz w:val="24"/>
          <w:szCs w:val="24"/>
        </w:rPr>
        <w:drawing>
          <wp:anchor distT="0" distB="0" distL="114300" distR="114300" simplePos="0" relativeHeight="251659264" behindDoc="0" locked="0" layoutInCell="1" allowOverlap="1" wp14:anchorId="4FCE8CB4" wp14:editId="41F8C077">
            <wp:simplePos x="0" y="0"/>
            <wp:positionH relativeFrom="column">
              <wp:posOffset>4007485</wp:posOffset>
            </wp:positionH>
            <wp:positionV relativeFrom="paragraph">
              <wp:posOffset>41275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p>
    <w:p w14:paraId="0931A41C" w14:textId="77777777" w:rsidR="00357E75" w:rsidRPr="003B37C8" w:rsidRDefault="00357E75" w:rsidP="00FC1929">
      <w:pPr>
        <w:tabs>
          <w:tab w:val="left" w:pos="810"/>
          <w:tab w:val="right" w:pos="9360"/>
          <w:tab w:val="right" w:pos="10170"/>
        </w:tabs>
        <w:spacing w:after="0" w:line="259" w:lineRule="auto"/>
        <w:ind w:hanging="14"/>
        <w:rPr>
          <w:rFonts w:ascii="Arial" w:eastAsiaTheme="minorHAnsi" w:hAnsi="Arial" w:cs="Arial"/>
          <w:b/>
          <w:color w:val="auto"/>
          <w:sz w:val="24"/>
          <w:szCs w:val="24"/>
        </w:rPr>
      </w:pPr>
    </w:p>
    <w:p w14:paraId="50716916" w14:textId="77777777" w:rsidR="00357E75" w:rsidRPr="003B37C8" w:rsidRDefault="00357E75" w:rsidP="00FC1929">
      <w:pPr>
        <w:tabs>
          <w:tab w:val="left" w:pos="810"/>
          <w:tab w:val="left" w:pos="6480"/>
          <w:tab w:val="right" w:pos="10170"/>
        </w:tabs>
        <w:spacing w:after="0" w:line="259" w:lineRule="auto"/>
        <w:ind w:hanging="14"/>
        <w:rPr>
          <w:rFonts w:ascii="Arial" w:eastAsiaTheme="minorHAnsi" w:hAnsi="Arial" w:cs="Arial"/>
          <w:color w:val="auto"/>
          <w:sz w:val="24"/>
          <w:szCs w:val="24"/>
        </w:rPr>
      </w:pPr>
      <w:r w:rsidRPr="003B37C8">
        <w:rPr>
          <w:rFonts w:ascii="Arial" w:eastAsiaTheme="minorHAnsi" w:hAnsi="Arial" w:cs="Arial"/>
          <w:color w:val="auto"/>
          <w:sz w:val="24"/>
          <w:szCs w:val="24"/>
        </w:rPr>
        <w:tab/>
      </w:r>
    </w:p>
    <w:p w14:paraId="29D9638F" w14:textId="77777777" w:rsidR="00357E75" w:rsidRPr="003B37C8" w:rsidRDefault="00357E75" w:rsidP="00FC1929">
      <w:pPr>
        <w:tabs>
          <w:tab w:val="left" w:pos="810"/>
          <w:tab w:val="left" w:pos="6480"/>
          <w:tab w:val="right" w:pos="10170"/>
        </w:tabs>
        <w:spacing w:after="0" w:line="259" w:lineRule="auto"/>
        <w:ind w:hanging="14"/>
        <w:rPr>
          <w:rFonts w:ascii="Arial" w:eastAsiaTheme="minorHAnsi" w:hAnsi="Arial" w:cs="Arial"/>
          <w:color w:val="auto"/>
          <w:sz w:val="24"/>
          <w:szCs w:val="24"/>
        </w:rPr>
      </w:pPr>
      <w:r w:rsidRPr="003B37C8">
        <w:rPr>
          <w:rFonts w:ascii="Arial" w:eastAsiaTheme="minorHAnsi" w:hAnsi="Arial" w:cs="Arial"/>
          <w:color w:val="auto"/>
          <w:sz w:val="24"/>
          <w:szCs w:val="24"/>
        </w:rPr>
        <w:lastRenderedPageBreak/>
        <w:tab/>
      </w:r>
      <w:r w:rsidRPr="003B37C8">
        <w:rPr>
          <w:rFonts w:ascii="Arial" w:eastAsiaTheme="minorHAnsi" w:hAnsi="Arial" w:cs="Arial"/>
          <w:color w:val="auto"/>
          <w:sz w:val="24"/>
          <w:szCs w:val="24"/>
        </w:rPr>
        <w:tab/>
      </w:r>
      <w:r w:rsidRPr="003B37C8">
        <w:rPr>
          <w:rFonts w:ascii="Arial" w:eastAsiaTheme="minorHAnsi" w:hAnsi="Arial" w:cs="Arial"/>
          <w:color w:val="auto"/>
          <w:sz w:val="24"/>
          <w:szCs w:val="24"/>
        </w:rPr>
        <w:tab/>
        <w:t>JoAnne Daley</w:t>
      </w:r>
    </w:p>
    <w:p w14:paraId="13CD3460" w14:textId="77777777" w:rsidR="00357E75" w:rsidRPr="003B37C8" w:rsidRDefault="00357E75" w:rsidP="00FC1929">
      <w:pPr>
        <w:tabs>
          <w:tab w:val="left" w:pos="810"/>
          <w:tab w:val="left" w:pos="6480"/>
          <w:tab w:val="right" w:pos="10170"/>
        </w:tabs>
        <w:spacing w:after="0" w:line="259" w:lineRule="auto"/>
        <w:ind w:hanging="14"/>
        <w:rPr>
          <w:rFonts w:ascii="Arial" w:eastAsiaTheme="minorHAnsi" w:hAnsi="Arial" w:cs="Arial"/>
          <w:b/>
          <w:color w:val="auto"/>
          <w:sz w:val="24"/>
          <w:szCs w:val="24"/>
        </w:rPr>
      </w:pPr>
      <w:r w:rsidRPr="003B37C8">
        <w:rPr>
          <w:rFonts w:ascii="Arial" w:eastAsiaTheme="minorHAnsi" w:hAnsi="Arial" w:cs="Arial"/>
          <w:color w:val="auto"/>
          <w:sz w:val="24"/>
          <w:szCs w:val="24"/>
        </w:rPr>
        <w:tab/>
      </w:r>
      <w:r w:rsidRPr="003B37C8">
        <w:rPr>
          <w:rFonts w:ascii="Arial" w:eastAsiaTheme="minorHAnsi" w:hAnsi="Arial" w:cs="Arial"/>
          <w:color w:val="auto"/>
          <w:sz w:val="24"/>
          <w:szCs w:val="24"/>
        </w:rPr>
        <w:tab/>
      </w:r>
      <w:r w:rsidRPr="003B37C8">
        <w:rPr>
          <w:rFonts w:ascii="Arial" w:eastAsiaTheme="minorHAnsi" w:hAnsi="Arial" w:cs="Arial"/>
          <w:color w:val="auto"/>
          <w:sz w:val="24"/>
          <w:szCs w:val="24"/>
        </w:rPr>
        <w:tab/>
        <w:t>Recording Secretary</w:t>
      </w:r>
    </w:p>
    <w:p w14:paraId="209002F7" w14:textId="58E7FEC3" w:rsidR="00494C5A" w:rsidRPr="00F85296" w:rsidRDefault="00357E75" w:rsidP="00F85296">
      <w:pPr>
        <w:tabs>
          <w:tab w:val="left" w:pos="810"/>
          <w:tab w:val="left" w:pos="6480"/>
          <w:tab w:val="right" w:pos="9360"/>
          <w:tab w:val="right" w:pos="10170"/>
        </w:tabs>
        <w:spacing w:after="0" w:line="259" w:lineRule="auto"/>
        <w:ind w:hanging="14"/>
        <w:rPr>
          <w:rFonts w:ascii="Arial" w:eastAsiaTheme="minorHAnsi" w:hAnsi="Arial" w:cs="Arial"/>
          <w:color w:val="auto"/>
          <w:sz w:val="24"/>
          <w:szCs w:val="24"/>
        </w:rPr>
      </w:pPr>
      <w:r w:rsidRPr="003B37C8">
        <w:rPr>
          <w:rFonts w:ascii="Arial" w:eastAsiaTheme="minorHAnsi" w:hAnsi="Arial" w:cs="Arial"/>
          <w:color w:val="auto"/>
          <w:sz w:val="24"/>
          <w:szCs w:val="24"/>
        </w:rPr>
        <w:t>non-approved minutes</w:t>
      </w:r>
    </w:p>
    <w:sectPr w:rsidR="00494C5A" w:rsidRPr="00F85296" w:rsidSect="00FC1929">
      <w:headerReference w:type="default" r:id="rId9"/>
      <w:pgSz w:w="12240" w:h="15840"/>
      <w:pgMar w:top="1152"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93B38" w14:textId="77777777" w:rsidR="00310478" w:rsidRDefault="00310478" w:rsidP="008D28A7">
      <w:pPr>
        <w:spacing w:after="0" w:line="240" w:lineRule="auto"/>
      </w:pPr>
      <w:r>
        <w:separator/>
      </w:r>
    </w:p>
  </w:endnote>
  <w:endnote w:type="continuationSeparator" w:id="0">
    <w:p w14:paraId="48CC3C5C" w14:textId="77777777" w:rsidR="00310478" w:rsidRDefault="00310478" w:rsidP="008D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F83B6" w14:textId="77777777" w:rsidR="00310478" w:rsidRDefault="00310478" w:rsidP="008D28A7">
      <w:pPr>
        <w:spacing w:after="0" w:line="240" w:lineRule="auto"/>
      </w:pPr>
      <w:r>
        <w:separator/>
      </w:r>
    </w:p>
  </w:footnote>
  <w:footnote w:type="continuationSeparator" w:id="0">
    <w:p w14:paraId="0FA27802" w14:textId="77777777" w:rsidR="00310478" w:rsidRDefault="00310478" w:rsidP="008D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CF73" w14:textId="4FC0D90F" w:rsidR="005E6192" w:rsidRDefault="001D44F6" w:rsidP="001D44F6">
    <w:pPr>
      <w:pStyle w:val="Header"/>
      <w:tabs>
        <w:tab w:val="clear" w:pos="9360"/>
        <w:tab w:val="right" w:pos="10224"/>
      </w:tabs>
    </w:pPr>
    <w:r>
      <w:t xml:space="preserve">Town of Pawling </w:t>
    </w:r>
    <w:r w:rsidR="005E6192">
      <w:t>Planning Board</w:t>
    </w:r>
    <w:r>
      <w:tab/>
    </w:r>
    <w:r w:rsidR="005E6192">
      <w:t>February 3, 2025</w:t>
    </w:r>
    <w:r>
      <w:tab/>
    </w:r>
    <w:sdt>
      <w:sdtPr>
        <w:id w:val="-1318336367"/>
        <w:docPartObj>
          <w:docPartGallery w:val="Page Numbers (Top of Page)"/>
          <w:docPartUnique/>
        </w:docPartObj>
      </w:sdtPr>
      <w:sdtEndPr/>
      <w:sdtContent>
        <w:r w:rsidR="005E6192">
          <w:t xml:space="preserve">Page </w:t>
        </w:r>
        <w:r w:rsidR="005E6192" w:rsidRPr="004E121A">
          <w:rPr>
            <w:sz w:val="24"/>
            <w:szCs w:val="24"/>
          </w:rPr>
          <w:fldChar w:fldCharType="begin"/>
        </w:r>
        <w:r w:rsidR="005E6192" w:rsidRPr="004E121A">
          <w:instrText xml:space="preserve"> PAGE </w:instrText>
        </w:r>
        <w:r w:rsidR="005E6192" w:rsidRPr="004E121A">
          <w:rPr>
            <w:sz w:val="24"/>
            <w:szCs w:val="24"/>
          </w:rPr>
          <w:fldChar w:fldCharType="separate"/>
        </w:r>
        <w:r w:rsidR="00C225BB">
          <w:rPr>
            <w:noProof/>
          </w:rPr>
          <w:t>2</w:t>
        </w:r>
        <w:r w:rsidR="005E6192" w:rsidRPr="004E121A">
          <w:rPr>
            <w:sz w:val="24"/>
            <w:szCs w:val="24"/>
          </w:rPr>
          <w:fldChar w:fldCharType="end"/>
        </w:r>
        <w:r w:rsidR="005E6192">
          <w:t xml:space="preserve"> of </w:t>
        </w:r>
        <w:r w:rsidR="00C225BB">
          <w:fldChar w:fldCharType="begin"/>
        </w:r>
        <w:r w:rsidR="00C225BB">
          <w:instrText xml:space="preserve"> NUMPAGES  </w:instrText>
        </w:r>
        <w:r w:rsidR="00C225BB">
          <w:fldChar w:fldCharType="separate"/>
        </w:r>
        <w:r w:rsidR="00C225BB">
          <w:rPr>
            <w:noProof/>
          </w:rPr>
          <w:t>6</w:t>
        </w:r>
        <w:r w:rsidR="00C225BB">
          <w:rPr>
            <w:noProof/>
          </w:rPr>
          <w:fldChar w:fldCharType="end"/>
        </w:r>
      </w:sdtContent>
    </w:sdt>
  </w:p>
  <w:p w14:paraId="52F02C84" w14:textId="77777777" w:rsidR="005E6192" w:rsidRDefault="005E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C2113"/>
    <w:multiLevelType w:val="hybridMultilevel"/>
    <w:tmpl w:val="0CA0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03954"/>
    <w:multiLevelType w:val="hybridMultilevel"/>
    <w:tmpl w:val="9628FB2C"/>
    <w:lvl w:ilvl="0" w:tplc="04090001">
      <w:start w:val="1"/>
      <w:numFmt w:val="bullet"/>
      <w:lvlText w:val=""/>
      <w:lvlJc w:val="left"/>
      <w:pPr>
        <w:ind w:left="184" w:hanging="360"/>
      </w:pPr>
      <w:rPr>
        <w:rFonts w:ascii="Symbol" w:hAnsi="Symbol" w:hint="default"/>
      </w:rPr>
    </w:lvl>
    <w:lvl w:ilvl="1" w:tplc="04090003" w:tentative="1">
      <w:start w:val="1"/>
      <w:numFmt w:val="bullet"/>
      <w:lvlText w:val="o"/>
      <w:lvlJc w:val="left"/>
      <w:pPr>
        <w:ind w:left="904" w:hanging="360"/>
      </w:pPr>
      <w:rPr>
        <w:rFonts w:ascii="Courier New" w:hAnsi="Courier New" w:cs="Courier New" w:hint="default"/>
      </w:rPr>
    </w:lvl>
    <w:lvl w:ilvl="2" w:tplc="04090005" w:tentative="1">
      <w:start w:val="1"/>
      <w:numFmt w:val="bullet"/>
      <w:lvlText w:val=""/>
      <w:lvlJc w:val="left"/>
      <w:pPr>
        <w:ind w:left="1624" w:hanging="360"/>
      </w:pPr>
      <w:rPr>
        <w:rFonts w:ascii="Wingdings" w:hAnsi="Wingdings" w:hint="default"/>
      </w:rPr>
    </w:lvl>
    <w:lvl w:ilvl="3" w:tplc="04090001" w:tentative="1">
      <w:start w:val="1"/>
      <w:numFmt w:val="bullet"/>
      <w:lvlText w:val=""/>
      <w:lvlJc w:val="left"/>
      <w:pPr>
        <w:ind w:left="2344" w:hanging="360"/>
      </w:pPr>
      <w:rPr>
        <w:rFonts w:ascii="Symbol" w:hAnsi="Symbol" w:hint="default"/>
      </w:rPr>
    </w:lvl>
    <w:lvl w:ilvl="4" w:tplc="04090003" w:tentative="1">
      <w:start w:val="1"/>
      <w:numFmt w:val="bullet"/>
      <w:lvlText w:val="o"/>
      <w:lvlJc w:val="left"/>
      <w:pPr>
        <w:ind w:left="3064" w:hanging="360"/>
      </w:pPr>
      <w:rPr>
        <w:rFonts w:ascii="Courier New" w:hAnsi="Courier New" w:cs="Courier New" w:hint="default"/>
      </w:rPr>
    </w:lvl>
    <w:lvl w:ilvl="5" w:tplc="04090005" w:tentative="1">
      <w:start w:val="1"/>
      <w:numFmt w:val="bullet"/>
      <w:lvlText w:val=""/>
      <w:lvlJc w:val="left"/>
      <w:pPr>
        <w:ind w:left="3784" w:hanging="360"/>
      </w:pPr>
      <w:rPr>
        <w:rFonts w:ascii="Wingdings" w:hAnsi="Wingdings" w:hint="default"/>
      </w:rPr>
    </w:lvl>
    <w:lvl w:ilvl="6" w:tplc="04090001" w:tentative="1">
      <w:start w:val="1"/>
      <w:numFmt w:val="bullet"/>
      <w:lvlText w:val=""/>
      <w:lvlJc w:val="left"/>
      <w:pPr>
        <w:ind w:left="4504" w:hanging="360"/>
      </w:pPr>
      <w:rPr>
        <w:rFonts w:ascii="Symbol" w:hAnsi="Symbol" w:hint="default"/>
      </w:rPr>
    </w:lvl>
    <w:lvl w:ilvl="7" w:tplc="04090003" w:tentative="1">
      <w:start w:val="1"/>
      <w:numFmt w:val="bullet"/>
      <w:lvlText w:val="o"/>
      <w:lvlJc w:val="left"/>
      <w:pPr>
        <w:ind w:left="5224" w:hanging="360"/>
      </w:pPr>
      <w:rPr>
        <w:rFonts w:ascii="Courier New" w:hAnsi="Courier New" w:cs="Courier New" w:hint="default"/>
      </w:rPr>
    </w:lvl>
    <w:lvl w:ilvl="8" w:tplc="04090005" w:tentative="1">
      <w:start w:val="1"/>
      <w:numFmt w:val="bullet"/>
      <w:lvlText w:val=""/>
      <w:lvlJc w:val="left"/>
      <w:pPr>
        <w:ind w:left="5944" w:hanging="360"/>
      </w:pPr>
      <w:rPr>
        <w:rFonts w:ascii="Wingdings" w:hAnsi="Wingdings" w:hint="default"/>
      </w:rPr>
    </w:lvl>
  </w:abstractNum>
  <w:abstractNum w:abstractNumId="2" w15:restartNumberingAfterBreak="0">
    <w:nsid w:val="58877EBE"/>
    <w:multiLevelType w:val="hybridMultilevel"/>
    <w:tmpl w:val="FFF61EC4"/>
    <w:lvl w:ilvl="0" w:tplc="04090001">
      <w:start w:val="1"/>
      <w:numFmt w:val="bullet"/>
      <w:lvlText w:val=""/>
      <w:lvlJc w:val="left"/>
      <w:pPr>
        <w:ind w:left="245" w:hanging="360"/>
      </w:pPr>
      <w:rPr>
        <w:rFonts w:ascii="Symbol" w:hAnsi="Symbol" w:hint="default"/>
      </w:rPr>
    </w:lvl>
    <w:lvl w:ilvl="1" w:tplc="04090003" w:tentative="1">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3" w15:restartNumberingAfterBreak="0">
    <w:nsid w:val="76612B9B"/>
    <w:multiLevelType w:val="hybridMultilevel"/>
    <w:tmpl w:val="4EA22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98"/>
    <w:rsid w:val="00017B83"/>
    <w:rsid w:val="000B4DF3"/>
    <w:rsid w:val="000C12AA"/>
    <w:rsid w:val="00127193"/>
    <w:rsid w:val="001A058C"/>
    <w:rsid w:val="001A3AC1"/>
    <w:rsid w:val="001D44F6"/>
    <w:rsid w:val="00201AF1"/>
    <w:rsid w:val="00231466"/>
    <w:rsid w:val="002A2660"/>
    <w:rsid w:val="002D0E83"/>
    <w:rsid w:val="00310478"/>
    <w:rsid w:val="00321E70"/>
    <w:rsid w:val="00326C49"/>
    <w:rsid w:val="003317A7"/>
    <w:rsid w:val="00357E75"/>
    <w:rsid w:val="00382476"/>
    <w:rsid w:val="003855E2"/>
    <w:rsid w:val="003A2F92"/>
    <w:rsid w:val="003D0EE7"/>
    <w:rsid w:val="003D54DE"/>
    <w:rsid w:val="003D5F46"/>
    <w:rsid w:val="00403956"/>
    <w:rsid w:val="00420C5E"/>
    <w:rsid w:val="0044372F"/>
    <w:rsid w:val="004466E5"/>
    <w:rsid w:val="00446B64"/>
    <w:rsid w:val="0045505D"/>
    <w:rsid w:val="004738EA"/>
    <w:rsid w:val="00485067"/>
    <w:rsid w:val="00494C5A"/>
    <w:rsid w:val="004C2544"/>
    <w:rsid w:val="004D35AC"/>
    <w:rsid w:val="004E121A"/>
    <w:rsid w:val="00540AE9"/>
    <w:rsid w:val="005464E6"/>
    <w:rsid w:val="005651BB"/>
    <w:rsid w:val="005675C5"/>
    <w:rsid w:val="0057138C"/>
    <w:rsid w:val="005E6192"/>
    <w:rsid w:val="005E7078"/>
    <w:rsid w:val="005E7F75"/>
    <w:rsid w:val="00651F7C"/>
    <w:rsid w:val="00674D9A"/>
    <w:rsid w:val="00676932"/>
    <w:rsid w:val="00684320"/>
    <w:rsid w:val="006D7498"/>
    <w:rsid w:val="0070155E"/>
    <w:rsid w:val="00716D64"/>
    <w:rsid w:val="00760AFD"/>
    <w:rsid w:val="007819FB"/>
    <w:rsid w:val="007A086B"/>
    <w:rsid w:val="007E2556"/>
    <w:rsid w:val="007F1361"/>
    <w:rsid w:val="008305CD"/>
    <w:rsid w:val="00877FDB"/>
    <w:rsid w:val="008B04ED"/>
    <w:rsid w:val="008C4057"/>
    <w:rsid w:val="008D2448"/>
    <w:rsid w:val="008D28A7"/>
    <w:rsid w:val="008E5978"/>
    <w:rsid w:val="0092462C"/>
    <w:rsid w:val="00945BC7"/>
    <w:rsid w:val="009472CC"/>
    <w:rsid w:val="009E0D8B"/>
    <w:rsid w:val="00A56B52"/>
    <w:rsid w:val="00AC1A62"/>
    <w:rsid w:val="00B16B2B"/>
    <w:rsid w:val="00B55572"/>
    <w:rsid w:val="00B6362E"/>
    <w:rsid w:val="00B65CA7"/>
    <w:rsid w:val="00B75A29"/>
    <w:rsid w:val="00BA13B4"/>
    <w:rsid w:val="00BE1867"/>
    <w:rsid w:val="00C225BB"/>
    <w:rsid w:val="00C354EF"/>
    <w:rsid w:val="00C6481E"/>
    <w:rsid w:val="00C84C58"/>
    <w:rsid w:val="00C93309"/>
    <w:rsid w:val="00C97815"/>
    <w:rsid w:val="00CA5752"/>
    <w:rsid w:val="00CA70A7"/>
    <w:rsid w:val="00CF4E92"/>
    <w:rsid w:val="00D060EB"/>
    <w:rsid w:val="00D17547"/>
    <w:rsid w:val="00D4528B"/>
    <w:rsid w:val="00D521AE"/>
    <w:rsid w:val="00D55007"/>
    <w:rsid w:val="00DA49D8"/>
    <w:rsid w:val="00DC2B4D"/>
    <w:rsid w:val="00DC5670"/>
    <w:rsid w:val="00E13C2E"/>
    <w:rsid w:val="00E50962"/>
    <w:rsid w:val="00E72A59"/>
    <w:rsid w:val="00E8493A"/>
    <w:rsid w:val="00E924A0"/>
    <w:rsid w:val="00EA3A3B"/>
    <w:rsid w:val="00EC3C54"/>
    <w:rsid w:val="00EC68B1"/>
    <w:rsid w:val="00EF13ED"/>
    <w:rsid w:val="00F85296"/>
    <w:rsid w:val="00F93F11"/>
    <w:rsid w:val="00FC1929"/>
    <w:rsid w:val="00FE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AE52"/>
  <w15:chartTrackingRefBased/>
  <w15:docId w15:val="{20460BF2-D96E-42E7-B852-0901B244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498"/>
    <w:pPr>
      <w:spacing w:after="160" w:line="254" w:lineRule="auto"/>
      <w:ind w:left="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498"/>
    <w:pPr>
      <w:spacing w:after="200" w:line="276" w:lineRule="auto"/>
      <w:ind w:left="720"/>
      <w:contextualSpacing/>
    </w:pPr>
    <w:rPr>
      <w:rFonts w:asciiTheme="minorHAnsi" w:eastAsiaTheme="minorHAnsi" w:hAnsiTheme="minorHAnsi" w:cstheme="minorBidi"/>
      <w:color w:val="auto"/>
    </w:rPr>
  </w:style>
  <w:style w:type="paragraph" w:styleId="Header">
    <w:name w:val="header"/>
    <w:basedOn w:val="Normal"/>
    <w:link w:val="HeaderChar"/>
    <w:uiPriority w:val="99"/>
    <w:unhideWhenUsed/>
    <w:rsid w:val="008D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8A7"/>
    <w:rPr>
      <w:rFonts w:ascii="Calibri" w:eastAsia="Calibri" w:hAnsi="Calibri" w:cs="Calibri"/>
      <w:color w:val="000000"/>
    </w:rPr>
  </w:style>
  <w:style w:type="paragraph" w:styleId="Footer">
    <w:name w:val="footer"/>
    <w:basedOn w:val="Normal"/>
    <w:link w:val="FooterChar"/>
    <w:uiPriority w:val="99"/>
    <w:unhideWhenUsed/>
    <w:rsid w:val="008D2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8A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6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94F4-FF1B-498E-9167-44E62B1E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2</cp:revision>
  <dcterms:created xsi:type="dcterms:W3CDTF">2025-02-20T13:33:00Z</dcterms:created>
  <dcterms:modified xsi:type="dcterms:W3CDTF">2025-02-20T13:33:00Z</dcterms:modified>
</cp:coreProperties>
</file>