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4651A" w14:textId="37140615" w:rsidR="00F03386" w:rsidRPr="006F7143" w:rsidRDefault="00F03386" w:rsidP="004278FB">
      <w:pPr>
        <w:tabs>
          <w:tab w:val="center" w:pos="5580"/>
          <w:tab w:val="right" w:pos="10224"/>
        </w:tabs>
        <w:spacing w:after="0" w:line="257" w:lineRule="auto"/>
        <w:rPr>
          <w:rFonts w:ascii="Arial" w:eastAsia="Arial" w:hAnsi="Arial" w:cs="Arial"/>
          <w:color w:val="000000"/>
          <w:sz w:val="24"/>
          <w:szCs w:val="24"/>
        </w:rPr>
      </w:pPr>
      <w:r w:rsidRPr="006F7143">
        <w:rPr>
          <w:rFonts w:ascii="Arial" w:eastAsia="Arial" w:hAnsi="Arial" w:cs="Arial"/>
          <w:color w:val="000000"/>
          <w:sz w:val="24"/>
          <w:szCs w:val="24"/>
        </w:rPr>
        <w:t>TOWN OF PAWLING</w:t>
      </w:r>
      <w:r w:rsidR="004278FB">
        <w:rPr>
          <w:rFonts w:ascii="Arial" w:eastAsia="Arial" w:hAnsi="Arial" w:cs="Arial"/>
          <w:color w:val="000000"/>
          <w:sz w:val="24"/>
          <w:szCs w:val="24"/>
        </w:rPr>
        <w:tab/>
      </w:r>
      <w:r w:rsidR="004278FB">
        <w:rPr>
          <w:rFonts w:ascii="Arial" w:eastAsia="Arial" w:hAnsi="Arial" w:cs="Arial"/>
          <w:color w:val="000000"/>
          <w:sz w:val="24"/>
          <w:szCs w:val="24"/>
        </w:rPr>
        <w:tab/>
        <w:t>April 21,</w:t>
      </w:r>
      <w:r w:rsidRPr="006F7143">
        <w:rPr>
          <w:rFonts w:ascii="Arial" w:eastAsia="Arial" w:hAnsi="Arial" w:cs="Arial"/>
          <w:color w:val="000000"/>
          <w:sz w:val="24"/>
          <w:szCs w:val="24"/>
        </w:rPr>
        <w:t xml:space="preserve"> 2025 </w:t>
      </w:r>
    </w:p>
    <w:p w14:paraId="37673DEF" w14:textId="77777777" w:rsidR="00F03386" w:rsidRPr="00060830" w:rsidRDefault="00F03386" w:rsidP="004278FB">
      <w:pPr>
        <w:tabs>
          <w:tab w:val="center" w:pos="5580"/>
          <w:tab w:val="right" w:pos="10260"/>
        </w:tabs>
        <w:spacing w:after="0" w:line="257" w:lineRule="auto"/>
        <w:ind w:right="-36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060830">
        <w:rPr>
          <w:rFonts w:ascii="Arial" w:eastAsia="Arial" w:hAnsi="Arial" w:cs="Arial"/>
          <w:color w:val="000000"/>
          <w:sz w:val="24"/>
          <w:szCs w:val="24"/>
          <w:u w:val="single"/>
        </w:rPr>
        <w:t>PLANNING BOARD</w:t>
      </w:r>
      <w:r w:rsidRPr="00060830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060830">
        <w:rPr>
          <w:rFonts w:ascii="Arial" w:eastAsia="Arial" w:hAnsi="Arial" w:cs="Arial"/>
          <w:color w:val="000000"/>
          <w:sz w:val="24"/>
          <w:szCs w:val="24"/>
          <w:u w:val="single"/>
        </w:rPr>
        <w:tab/>
        <w:t>Page 1</w:t>
      </w:r>
    </w:p>
    <w:p w14:paraId="0EBFC91A" w14:textId="77777777" w:rsidR="00F03386" w:rsidRPr="00701E87" w:rsidRDefault="00F03386" w:rsidP="008316A5">
      <w:pPr>
        <w:tabs>
          <w:tab w:val="left" w:pos="2430"/>
          <w:tab w:val="right" w:pos="9360"/>
          <w:tab w:val="right" w:pos="10170"/>
        </w:tabs>
        <w:spacing w:after="0" w:line="257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E92A4A9" w14:textId="4CFD561E" w:rsidR="00F03386" w:rsidRDefault="00F03386" w:rsidP="008316A5">
      <w:pPr>
        <w:tabs>
          <w:tab w:val="right" w:pos="9360"/>
          <w:tab w:val="right" w:pos="10170"/>
        </w:tabs>
        <w:spacing w:after="120" w:line="257" w:lineRule="auto"/>
        <w:rPr>
          <w:rFonts w:ascii="Arial" w:eastAsia="Arial" w:hAnsi="Arial" w:cs="Arial"/>
          <w:color w:val="000000"/>
          <w:sz w:val="24"/>
          <w:szCs w:val="24"/>
        </w:rPr>
      </w:pPr>
      <w:r w:rsidRPr="00701E87">
        <w:rPr>
          <w:rFonts w:ascii="Arial" w:eastAsia="Arial" w:hAnsi="Arial" w:cs="Arial"/>
          <w:color w:val="000000"/>
          <w:sz w:val="24"/>
          <w:szCs w:val="24"/>
          <w:u w:val="single"/>
        </w:rPr>
        <w:t>PRESENT:</w:t>
      </w:r>
      <w:r w:rsidRPr="00701E87">
        <w:rPr>
          <w:rFonts w:ascii="Arial" w:eastAsia="Arial" w:hAnsi="Arial" w:cs="Arial"/>
          <w:color w:val="000000"/>
          <w:sz w:val="24"/>
          <w:szCs w:val="24"/>
        </w:rPr>
        <w:t xml:space="preserve"> Aaron Cioppa Chairman, Jay Erickson Vice Chairman, Gregory Bernard, </w:t>
      </w:r>
      <w:r>
        <w:rPr>
          <w:rFonts w:ascii="Arial" w:eastAsia="Arial" w:hAnsi="Arial" w:cs="Arial"/>
          <w:color w:val="000000"/>
          <w:sz w:val="24"/>
          <w:szCs w:val="24"/>
        </w:rPr>
        <w:t>Brittany Boalt,</w:t>
      </w:r>
      <w:r w:rsidR="00831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1E87">
        <w:rPr>
          <w:rFonts w:ascii="Arial" w:eastAsia="Arial" w:hAnsi="Arial" w:cs="Arial"/>
          <w:color w:val="000000"/>
          <w:sz w:val="24"/>
          <w:szCs w:val="24"/>
        </w:rPr>
        <w:t>Mark Friedman, Dr. Thomas Bloom and Jennifer Coleman.</w:t>
      </w:r>
    </w:p>
    <w:p w14:paraId="0AC3ECC5" w14:textId="760BB137" w:rsidR="00F03386" w:rsidRPr="00701E87" w:rsidRDefault="00F03386" w:rsidP="008316A5">
      <w:pPr>
        <w:tabs>
          <w:tab w:val="right" w:pos="9360"/>
          <w:tab w:val="right" w:pos="10170"/>
        </w:tabs>
        <w:spacing w:after="120" w:line="257" w:lineRule="auto"/>
        <w:rPr>
          <w:rFonts w:ascii="Arial" w:eastAsia="Arial" w:hAnsi="Arial" w:cs="Arial"/>
          <w:color w:val="000000"/>
          <w:sz w:val="24"/>
          <w:szCs w:val="24"/>
        </w:rPr>
      </w:pPr>
      <w:r w:rsidRPr="00732953">
        <w:rPr>
          <w:rFonts w:ascii="Arial" w:eastAsia="Arial" w:hAnsi="Arial" w:cs="Arial"/>
          <w:color w:val="000000"/>
          <w:sz w:val="24"/>
          <w:szCs w:val="24"/>
          <w:u w:val="single"/>
        </w:rPr>
        <w:t>ALSO PRESENT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 w:rsidR="00732953">
        <w:rPr>
          <w:rFonts w:ascii="Arial" w:eastAsia="Arial" w:hAnsi="Arial" w:cs="Arial"/>
          <w:color w:val="000000"/>
          <w:sz w:val="24"/>
          <w:szCs w:val="24"/>
        </w:rPr>
        <w:t xml:space="preserve">Mike Liquori Esq., Brendan Liberati Esq. from the firm of Hogan Rossi and Liquori PLLC. and Mr. Ron gainer P.E. </w:t>
      </w:r>
    </w:p>
    <w:p w14:paraId="2E9A83CD" w14:textId="77777777" w:rsidR="00000C89" w:rsidRDefault="00F03386" w:rsidP="00000C89">
      <w:pPr>
        <w:spacing w:after="240" w:line="257" w:lineRule="auto"/>
        <w:rPr>
          <w:rFonts w:ascii="Arial" w:hAnsi="Arial" w:cs="Arial"/>
          <w:sz w:val="24"/>
          <w:szCs w:val="24"/>
        </w:rPr>
      </w:pPr>
      <w:r w:rsidRPr="00701E87">
        <w:rPr>
          <w:rFonts w:ascii="Arial" w:hAnsi="Arial" w:cs="Arial"/>
          <w:sz w:val="24"/>
          <w:szCs w:val="24"/>
        </w:rPr>
        <w:t>Chairman Cioppa opened the meeting at 7:00p.m. and led the salute to the flag.</w:t>
      </w:r>
    </w:p>
    <w:p w14:paraId="6CC2E375" w14:textId="330E9EC1" w:rsidR="00F03386" w:rsidRDefault="00F03386" w:rsidP="004278FB">
      <w:pPr>
        <w:tabs>
          <w:tab w:val="right" w:pos="10170"/>
        </w:tabs>
        <w:spacing w:after="0" w:line="257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3AC3">
        <w:rPr>
          <w:rFonts w:ascii="Arial" w:hAnsi="Arial" w:cs="Arial"/>
          <w:color w:val="000000" w:themeColor="text1"/>
          <w:sz w:val="24"/>
          <w:szCs w:val="24"/>
          <w:u w:val="single"/>
        </w:rPr>
        <w:t>TR</w:t>
      </w:r>
      <w:r w:rsidRPr="00F03386">
        <w:rPr>
          <w:rFonts w:ascii="Arial" w:hAnsi="Arial" w:cs="Arial"/>
          <w:color w:val="000000" w:themeColor="text1"/>
          <w:sz w:val="24"/>
          <w:szCs w:val="24"/>
          <w:u w:val="single"/>
        </w:rPr>
        <w:t>EMSON WOOD PRODUCTS LLC</w:t>
      </w:r>
      <w:r w:rsidR="004278F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New Application/Signage</w:t>
      </w:r>
    </w:p>
    <w:p w14:paraId="0B9CE795" w14:textId="7BEFEBE7" w:rsidR="00F03386" w:rsidRDefault="00F03386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84 Libby Lane</w:t>
      </w:r>
    </w:p>
    <w:p w14:paraId="1D6CFE25" w14:textId="78C3495D" w:rsidR="00F03386" w:rsidRDefault="00F03386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14:paraId="6B019920" w14:textId="77777777" w:rsidR="003A3576" w:rsidRDefault="00F03386" w:rsidP="003A3576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Grid Number: 134089-7057-00-190695</w:t>
      </w:r>
    </w:p>
    <w:p w14:paraId="3C804FEE" w14:textId="12769A13" w:rsidR="00173AC3" w:rsidRDefault="00173AC3" w:rsidP="005A6617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Mr. Tyler Trembly landowner was present.</w:t>
      </w:r>
    </w:p>
    <w:p w14:paraId="59870BFB" w14:textId="5E78A0B1" w:rsidR="00173AC3" w:rsidRDefault="00173AC3" w:rsidP="003A3576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Chairman Cioppa said the property is located at 84 Libby Lane in the “VRD” Zoning district.</w:t>
      </w:r>
      <w:r w:rsidR="003A35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applicant is before the Board for </w:t>
      </w:r>
      <w:r w:rsidR="00653C70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sign application.  </w:t>
      </w:r>
    </w:p>
    <w:p w14:paraId="62B2A4F3" w14:textId="516EE0FE" w:rsidR="005A6617" w:rsidRDefault="00173AC3" w:rsidP="00744534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Tremblay said the proposed signage is a condition of the Site Plan resolution </w:t>
      </w:r>
      <w:r w:rsidR="003E47ED">
        <w:rPr>
          <w:rFonts w:ascii="Arial" w:hAnsi="Arial" w:cs="Arial"/>
          <w:color w:val="000000" w:themeColor="text1"/>
          <w:sz w:val="24"/>
          <w:szCs w:val="24"/>
        </w:rPr>
        <w:t xml:space="preserve">which was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be completed within 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>thirty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(30) days. The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proposed signage location is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 the entrance to the 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>gated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mulch yard.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sign reads </w:t>
      </w:r>
      <w:r w:rsidR="003E47ED" w:rsidRPr="00744534">
        <w:rPr>
          <w:rFonts w:ascii="Arial" w:hAnsi="Arial" w:cs="Arial"/>
          <w:i/>
          <w:iCs/>
          <w:color w:val="000000" w:themeColor="text1"/>
          <w:sz w:val="24"/>
          <w:szCs w:val="24"/>
        </w:rPr>
        <w:t>“</w:t>
      </w:r>
      <w:r w:rsidR="00DD6D6D" w:rsidRPr="00744534">
        <w:rPr>
          <w:rFonts w:ascii="Arial" w:hAnsi="Arial" w:cs="Arial"/>
          <w:i/>
          <w:iCs/>
          <w:color w:val="000000" w:themeColor="text1"/>
          <w:sz w:val="24"/>
          <w:szCs w:val="24"/>
        </w:rPr>
        <w:t>Tremson Corporation, Landscaping, Recycling, Mulch</w:t>
      </w:r>
      <w:r w:rsidR="003E47ED" w:rsidRPr="00744534">
        <w:rPr>
          <w:rFonts w:ascii="Arial" w:hAnsi="Arial" w:cs="Arial"/>
          <w:i/>
          <w:iCs/>
          <w:color w:val="000000" w:themeColor="text1"/>
          <w:sz w:val="24"/>
          <w:szCs w:val="24"/>
        </w:rPr>
        <w:t>”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with a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>phone number in green</w:t>
      </w:r>
      <w:r w:rsidR="00744534">
        <w:rPr>
          <w:rFonts w:ascii="Arial" w:hAnsi="Arial" w:cs="Arial"/>
          <w:color w:val="000000" w:themeColor="text1"/>
          <w:sz w:val="24"/>
          <w:szCs w:val="24"/>
        </w:rPr>
        <w:t>,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grey and a white background.  The bottom line reads </w:t>
      </w:r>
      <w:r w:rsidR="00744534" w:rsidRPr="00744534">
        <w:rPr>
          <w:rFonts w:ascii="Arial" w:hAnsi="Arial" w:cs="Arial"/>
          <w:i/>
          <w:iCs/>
          <w:color w:val="000000" w:themeColor="text1"/>
          <w:sz w:val="24"/>
          <w:szCs w:val="24"/>
        </w:rPr>
        <w:t>“</w:t>
      </w:r>
      <w:r w:rsidR="00DD6D6D" w:rsidRPr="00744534">
        <w:rPr>
          <w:rFonts w:ascii="Arial" w:hAnsi="Arial" w:cs="Arial"/>
          <w:i/>
          <w:iCs/>
          <w:color w:val="000000" w:themeColor="text1"/>
          <w:sz w:val="24"/>
          <w:szCs w:val="24"/>
        </w:rPr>
        <w:t>Mulch Sales are Prohibited</w:t>
      </w:r>
      <w:r w:rsidR="00744534" w:rsidRPr="00744534">
        <w:rPr>
          <w:rFonts w:ascii="Arial" w:hAnsi="Arial" w:cs="Arial"/>
          <w:i/>
          <w:iCs/>
          <w:color w:val="000000" w:themeColor="text1"/>
          <w:sz w:val="24"/>
          <w:szCs w:val="24"/>
        </w:rPr>
        <w:t>”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E3915F" w14:textId="12833D47" w:rsidR="00173AC3" w:rsidRDefault="00173AC3" w:rsidP="005A6617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Dr. Bloom asked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two questions</w:t>
      </w:r>
      <w:r w:rsidR="005A6617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if Tremson Wood products sell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retail mulch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products from the yard and if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contractors are 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>oming to the site to purchase mulch products.</w:t>
      </w:r>
    </w:p>
    <w:p w14:paraId="314CC6A6" w14:textId="4CD5B296" w:rsidR="00173AC3" w:rsidRDefault="00173AC3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Trembly responded they sell mulch products to garden centers using Tremson vehicles</w:t>
      </w:r>
      <w:r w:rsidR="005A6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to truck their products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offsite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696D9FAD" w14:textId="3D30FB09" w:rsidR="00173AC3" w:rsidRDefault="00173AC3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Ms. Coleman clarified the exact signage location.</w:t>
      </w:r>
    </w:p>
    <w:p w14:paraId="2D9393BB" w14:textId="0361CB6D" w:rsidR="00173AC3" w:rsidRDefault="00173AC3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>Trembly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said the sign is past the first two building entering the</w:t>
      </w:r>
      <w:r w:rsidR="00DD6D6D">
        <w:rPr>
          <w:rFonts w:ascii="Arial" w:hAnsi="Arial" w:cs="Arial"/>
          <w:color w:val="000000" w:themeColor="text1"/>
          <w:sz w:val="24"/>
          <w:szCs w:val="24"/>
        </w:rPr>
        <w:t xml:space="preserve"> mulch storage / grinding yard.</w:t>
      </w:r>
    </w:p>
    <w:p w14:paraId="6E7E0568" w14:textId="780152A5" w:rsidR="00DD6D6D" w:rsidRDefault="00DD6D6D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asked for </w:t>
      </w:r>
      <w:r w:rsidR="00DE63C9">
        <w:rPr>
          <w:rFonts w:ascii="Arial" w:hAnsi="Arial" w:cs="Arial"/>
          <w:color w:val="000000" w:themeColor="text1"/>
          <w:sz w:val="24"/>
          <w:szCs w:val="24"/>
        </w:rPr>
        <w:t xml:space="preserve">any </w:t>
      </w:r>
      <w:r>
        <w:rPr>
          <w:rFonts w:ascii="Arial" w:hAnsi="Arial" w:cs="Arial"/>
          <w:color w:val="000000" w:themeColor="text1"/>
          <w:sz w:val="24"/>
          <w:szCs w:val="24"/>
        </w:rPr>
        <w:t>additional questions by the Board.</w:t>
      </w:r>
    </w:p>
    <w:p w14:paraId="73A26735" w14:textId="30979102" w:rsidR="00DD6D6D" w:rsidRDefault="00DD6D6D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Motion by Ms. Coleman to approve Tremson Wood Products LLC</w:t>
      </w:r>
      <w:r w:rsidR="00DE63C9">
        <w:rPr>
          <w:rFonts w:ascii="Arial" w:hAnsi="Arial" w:cs="Arial"/>
          <w:color w:val="000000" w:themeColor="text1"/>
          <w:sz w:val="24"/>
          <w:szCs w:val="24"/>
        </w:rPr>
        <w:t xml:space="preserve"> signage</w:t>
      </w:r>
      <w:r>
        <w:rPr>
          <w:rFonts w:ascii="Arial" w:hAnsi="Arial" w:cs="Arial"/>
          <w:color w:val="000000" w:themeColor="text1"/>
          <w:sz w:val="24"/>
          <w:szCs w:val="24"/>
        </w:rPr>
        <w:t>, located at 84 Libby Lane as presented this evening.</w:t>
      </w:r>
    </w:p>
    <w:p w14:paraId="385E42FB" w14:textId="41A2D657" w:rsidR="00DD6D6D" w:rsidRDefault="00DD6D6D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Mr. Freidman.   Chairman Cioppa asked for discussion.</w:t>
      </w:r>
    </w:p>
    <w:p w14:paraId="61C5BBA3" w14:textId="77777777" w:rsidR="00DE63C9" w:rsidRDefault="00DD6D6D" w:rsidP="00DE63C9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All were in favor and the Motion carried.</w:t>
      </w:r>
    </w:p>
    <w:p w14:paraId="43F37480" w14:textId="7C80A93C" w:rsidR="00F03386" w:rsidRDefault="00F03386" w:rsidP="007E62D2">
      <w:pPr>
        <w:tabs>
          <w:tab w:val="right" w:pos="1022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B79AC">
        <w:rPr>
          <w:rFonts w:ascii="Arial" w:hAnsi="Arial" w:cs="Arial"/>
          <w:color w:val="000000" w:themeColor="text1"/>
          <w:sz w:val="24"/>
          <w:szCs w:val="24"/>
          <w:u w:val="single"/>
        </w:rPr>
        <w:t>THE WOODS AT PAWLING</w:t>
      </w:r>
      <w:r w:rsidR="007E62D2" w:rsidRPr="007E62D2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Administrative/Bond Release</w:t>
      </w:r>
    </w:p>
    <w:p w14:paraId="6DC92E0F" w14:textId="6858702D" w:rsidR="00F03386" w:rsidRDefault="00F03386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Castagna Drive </w:t>
      </w:r>
    </w:p>
    <w:p w14:paraId="59F8F44D" w14:textId="357F0B46" w:rsidR="00F03386" w:rsidRDefault="00F03386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N: 12564</w:t>
      </w:r>
    </w:p>
    <w:p w14:paraId="115225D6" w14:textId="4226E7BC" w:rsidR="00DD6D6D" w:rsidRDefault="00F03386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Grid Number:134089-7056-00-657426</w:t>
      </w:r>
    </w:p>
    <w:p w14:paraId="1782461B" w14:textId="1AF5F5D7" w:rsidR="001C39D1" w:rsidRDefault="00DD6D6D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said the Planning Board is in receipt of a letter dated April 22, 2025 from Brennan Construction to </w:t>
      </w:r>
      <w:r w:rsidR="00DB6B63">
        <w:rPr>
          <w:rFonts w:ascii="Arial" w:hAnsi="Arial" w:cs="Arial"/>
          <w:color w:val="000000" w:themeColor="text1"/>
          <w:sz w:val="24"/>
          <w:szCs w:val="24"/>
        </w:rPr>
        <w:t>release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Performance Bond</w:t>
      </w:r>
      <w:r w:rsidR="00DB6B63">
        <w:rPr>
          <w:rFonts w:ascii="Arial" w:hAnsi="Arial" w:cs="Arial"/>
          <w:color w:val="000000" w:themeColor="text1"/>
          <w:sz w:val="24"/>
          <w:szCs w:val="24"/>
        </w:rPr>
        <w:t xml:space="preserve"> associated with the Woods of Pawling project. </w:t>
      </w:r>
      <w:r w:rsidR="001C39D1">
        <w:rPr>
          <w:rFonts w:ascii="Arial" w:hAnsi="Arial" w:cs="Arial"/>
          <w:color w:val="000000" w:themeColor="text1"/>
          <w:sz w:val="24"/>
          <w:szCs w:val="24"/>
        </w:rPr>
        <w:t xml:space="preserve">Chairman Cioppa is in receipt of an email from Everett White Code 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>Enforcement</w:t>
      </w:r>
      <w:r w:rsidR="001C39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>officer</w:t>
      </w:r>
      <w:r w:rsidR="001C39D1">
        <w:rPr>
          <w:rFonts w:ascii="Arial" w:hAnsi="Arial" w:cs="Arial"/>
          <w:color w:val="000000" w:themeColor="text1"/>
          <w:sz w:val="24"/>
          <w:szCs w:val="24"/>
        </w:rPr>
        <w:t xml:space="preserve"> advising the Board that “</w:t>
      </w:r>
      <w:r>
        <w:rPr>
          <w:rFonts w:ascii="Arial" w:hAnsi="Arial" w:cs="Arial"/>
          <w:color w:val="000000" w:themeColor="text1"/>
          <w:sz w:val="24"/>
          <w:szCs w:val="24"/>
        </w:rPr>
        <w:t>The Woods at Pawling</w:t>
      </w:r>
      <w:r w:rsidR="001C39D1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FC7">
        <w:rPr>
          <w:rFonts w:ascii="Arial" w:hAnsi="Arial" w:cs="Arial"/>
          <w:color w:val="000000" w:themeColor="text1"/>
          <w:sz w:val="24"/>
          <w:szCs w:val="24"/>
        </w:rPr>
        <w:t xml:space="preserve">has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received their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Certificate of Occupancy </w:t>
      </w:r>
      <w:r w:rsidR="00421FC7">
        <w:rPr>
          <w:rFonts w:ascii="Arial" w:hAnsi="Arial" w:cs="Arial"/>
          <w:color w:val="000000" w:themeColor="text1"/>
          <w:sz w:val="24"/>
          <w:szCs w:val="24"/>
        </w:rPr>
        <w:t>from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Town of Pawling Building </w:t>
      </w:r>
      <w:r w:rsidR="001C39D1"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>epartment</w:t>
      </w:r>
      <w:r w:rsidR="00AE323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AE3236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DB6B63">
        <w:rPr>
          <w:rFonts w:ascii="Arial" w:hAnsi="Arial" w:cs="Arial"/>
          <w:color w:val="000000" w:themeColor="text1"/>
          <w:sz w:val="24"/>
          <w:szCs w:val="24"/>
        </w:rPr>
        <w:t xml:space="preserve">New York </w:t>
      </w:r>
      <w:r w:rsidR="00AE3236">
        <w:rPr>
          <w:rFonts w:ascii="Arial" w:hAnsi="Arial" w:cs="Arial"/>
          <w:color w:val="000000" w:themeColor="text1"/>
          <w:sz w:val="24"/>
          <w:szCs w:val="24"/>
        </w:rPr>
        <w:t>S</w:t>
      </w:r>
      <w:r w:rsidR="00DB6B63">
        <w:rPr>
          <w:rFonts w:ascii="Arial" w:hAnsi="Arial" w:cs="Arial"/>
          <w:color w:val="000000" w:themeColor="text1"/>
          <w:sz w:val="24"/>
          <w:szCs w:val="24"/>
        </w:rPr>
        <w:t xml:space="preserve">tate </w:t>
      </w:r>
      <w:r w:rsidR="00AE3236">
        <w:rPr>
          <w:rFonts w:ascii="Arial" w:hAnsi="Arial" w:cs="Arial"/>
          <w:color w:val="000000" w:themeColor="text1"/>
          <w:sz w:val="24"/>
          <w:szCs w:val="24"/>
        </w:rPr>
        <w:t>D</w:t>
      </w:r>
      <w:r w:rsidR="00DB6B63">
        <w:rPr>
          <w:rFonts w:ascii="Arial" w:hAnsi="Arial" w:cs="Arial"/>
          <w:color w:val="000000" w:themeColor="text1"/>
          <w:sz w:val="24"/>
          <w:szCs w:val="24"/>
        </w:rPr>
        <w:t xml:space="preserve">epartment of Environmental Conservation </w:t>
      </w:r>
      <w:r w:rsidR="00AE3236">
        <w:rPr>
          <w:rFonts w:ascii="Arial" w:hAnsi="Arial" w:cs="Arial"/>
          <w:color w:val="000000" w:themeColor="text1"/>
          <w:sz w:val="24"/>
          <w:szCs w:val="24"/>
        </w:rPr>
        <w:t>“</w:t>
      </w:r>
      <w:r>
        <w:rPr>
          <w:rFonts w:ascii="Arial" w:hAnsi="Arial" w:cs="Arial"/>
          <w:color w:val="000000" w:themeColor="text1"/>
          <w:sz w:val="24"/>
          <w:szCs w:val="24"/>
        </w:rPr>
        <w:t>Notice of Termination</w:t>
      </w:r>
      <w:r w:rsidR="00AE3236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has been signed off.</w:t>
      </w:r>
      <w:r w:rsidR="00DB6B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3A4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BC83898" w14:textId="24278117" w:rsidR="00734928" w:rsidRDefault="001C39D1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Bernard 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 xml:space="preserve">said several of the pine trees have died.  If the trees are part of the development, the applicant should replant </w:t>
      </w:r>
      <w:r w:rsidR="00B0291A">
        <w:rPr>
          <w:rFonts w:ascii="Arial" w:hAnsi="Arial" w:cs="Arial"/>
          <w:color w:val="000000" w:themeColor="text1"/>
          <w:sz w:val="24"/>
          <w:szCs w:val="24"/>
        </w:rPr>
        <w:t>new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 xml:space="preserve"> tree</w:t>
      </w:r>
      <w:r w:rsidR="00B0291A">
        <w:rPr>
          <w:rFonts w:ascii="Arial" w:hAnsi="Arial" w:cs="Arial"/>
          <w:color w:val="000000" w:themeColor="text1"/>
          <w:sz w:val="24"/>
          <w:szCs w:val="24"/>
        </w:rPr>
        <w:t>s</w:t>
      </w:r>
      <w:r w:rsidR="00734928">
        <w:rPr>
          <w:rFonts w:ascii="Arial" w:hAnsi="Arial" w:cs="Arial"/>
          <w:color w:val="000000" w:themeColor="text1"/>
          <w:sz w:val="24"/>
          <w:szCs w:val="24"/>
        </w:rPr>
        <w:t xml:space="preserve"> prior to releasing the Performance Bond.</w:t>
      </w:r>
    </w:p>
    <w:p w14:paraId="4B3027AA" w14:textId="100796A7" w:rsidR="00734928" w:rsidRDefault="00734928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Chairman Cioppa sai</w:t>
      </w:r>
      <w:r w:rsidR="00B0291A"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Planning Board can send out the building inspector to verify </w:t>
      </w:r>
      <w:r w:rsidR="00B0291A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>
        <w:rPr>
          <w:rFonts w:ascii="Arial" w:hAnsi="Arial" w:cs="Arial"/>
          <w:color w:val="000000" w:themeColor="text1"/>
          <w:sz w:val="24"/>
          <w:szCs w:val="24"/>
        </w:rPr>
        <w:t>the trees are replanted.</w:t>
      </w:r>
    </w:p>
    <w:p w14:paraId="116E75C2" w14:textId="77777777" w:rsidR="00734928" w:rsidRDefault="00734928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 asked the locations of the dead pine trees.</w:t>
      </w:r>
    </w:p>
    <w:p w14:paraId="35BF18E8" w14:textId="0CA413F0" w:rsidR="00734928" w:rsidRDefault="00734928" w:rsidP="002D25E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Bernard said they are along the tree lines and throughout the property.</w:t>
      </w:r>
    </w:p>
    <w:p w14:paraId="7F2B44A9" w14:textId="77777777" w:rsidR="00734928" w:rsidRDefault="00734928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Motion by Chairman Cioppa to table the release of the Performance Bone subject to ;</w:t>
      </w:r>
    </w:p>
    <w:p w14:paraId="39F5F311" w14:textId="6D6DEAFA" w:rsidR="00734928" w:rsidRPr="00732953" w:rsidRDefault="00734928" w:rsidP="007329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2953">
        <w:rPr>
          <w:rFonts w:ascii="Arial" w:hAnsi="Arial" w:cs="Arial"/>
          <w:color w:val="000000" w:themeColor="text1"/>
          <w:sz w:val="24"/>
          <w:szCs w:val="24"/>
        </w:rPr>
        <w:t xml:space="preserve">A site inspection </w:t>
      </w:r>
      <w:r w:rsidR="00732953">
        <w:rPr>
          <w:rFonts w:ascii="Arial" w:hAnsi="Arial" w:cs="Arial"/>
          <w:color w:val="000000" w:themeColor="text1"/>
          <w:sz w:val="24"/>
          <w:szCs w:val="24"/>
        </w:rPr>
        <w:t xml:space="preserve">to be </w:t>
      </w:r>
      <w:r w:rsidRPr="00732953">
        <w:rPr>
          <w:rFonts w:ascii="Arial" w:hAnsi="Arial" w:cs="Arial"/>
          <w:color w:val="000000" w:themeColor="text1"/>
          <w:sz w:val="24"/>
          <w:szCs w:val="24"/>
        </w:rPr>
        <w:t xml:space="preserve">held by Mr. </w:t>
      </w:r>
      <w:r w:rsidR="00B0291A" w:rsidRPr="00732953">
        <w:rPr>
          <w:rFonts w:ascii="Arial" w:hAnsi="Arial" w:cs="Arial"/>
          <w:color w:val="000000" w:themeColor="text1"/>
          <w:sz w:val="24"/>
          <w:szCs w:val="24"/>
        </w:rPr>
        <w:t>G</w:t>
      </w:r>
      <w:r w:rsidRPr="00732953">
        <w:rPr>
          <w:rFonts w:ascii="Arial" w:hAnsi="Arial" w:cs="Arial"/>
          <w:color w:val="000000" w:themeColor="text1"/>
          <w:sz w:val="24"/>
          <w:szCs w:val="24"/>
        </w:rPr>
        <w:t>ainer</w:t>
      </w:r>
      <w:r w:rsidR="00B0291A" w:rsidRPr="00732953">
        <w:rPr>
          <w:rFonts w:ascii="Arial" w:hAnsi="Arial" w:cs="Arial"/>
          <w:color w:val="000000" w:themeColor="text1"/>
          <w:sz w:val="24"/>
          <w:szCs w:val="24"/>
        </w:rPr>
        <w:t>,</w:t>
      </w:r>
      <w:r w:rsidRPr="00732953">
        <w:rPr>
          <w:rFonts w:ascii="Arial" w:hAnsi="Arial" w:cs="Arial"/>
          <w:color w:val="000000" w:themeColor="text1"/>
          <w:sz w:val="24"/>
          <w:szCs w:val="24"/>
        </w:rPr>
        <w:t xml:space="preserve"> P.E. and Everett White Code Enforcement Officer.</w:t>
      </w:r>
    </w:p>
    <w:p w14:paraId="2B7AADC4" w14:textId="77777777" w:rsidR="00734928" w:rsidRDefault="00734928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Ms. Coleman.  Chairman Cioppa asked for discussion.</w:t>
      </w:r>
    </w:p>
    <w:p w14:paraId="7204DEB4" w14:textId="14CA9577" w:rsidR="00F03386" w:rsidRPr="002D25EF" w:rsidRDefault="00734928" w:rsidP="002D25EF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All were in favor and the Motion carried.</w:t>
      </w:r>
    </w:p>
    <w:p w14:paraId="3FE094A7" w14:textId="715FCAA3" w:rsidR="00F03386" w:rsidRPr="00001E24" w:rsidRDefault="00F03386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47B2">
        <w:rPr>
          <w:rFonts w:ascii="Arial" w:hAnsi="Arial" w:cs="Arial"/>
          <w:sz w:val="24"/>
          <w:szCs w:val="24"/>
          <w:u w:val="single"/>
        </w:rPr>
        <w:t>ESCROW REIMBURSEMENT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5B3AED9" w14:textId="1EF7ABA4" w:rsidR="00F03386" w:rsidRDefault="00F03386" w:rsidP="008316A5">
      <w:pPr>
        <w:tabs>
          <w:tab w:val="left" w:pos="2430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A62A8">
        <w:rPr>
          <w:rFonts w:ascii="Arial" w:hAnsi="Arial" w:cs="Arial"/>
          <w:sz w:val="24"/>
          <w:szCs w:val="24"/>
        </w:rPr>
        <w:t xml:space="preserve">own of Pawling Planning Board Recommendation for Escrow Balances </w:t>
      </w:r>
    </w:p>
    <w:p w14:paraId="79478F0C" w14:textId="2F493BC1" w:rsidR="00F03386" w:rsidRDefault="00F03386" w:rsidP="008316A5">
      <w:pPr>
        <w:tabs>
          <w:tab w:val="left" w:pos="2430"/>
        </w:tabs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CA62A8">
        <w:rPr>
          <w:rFonts w:ascii="Arial" w:hAnsi="Arial" w:cs="Arial"/>
          <w:sz w:val="24"/>
          <w:szCs w:val="24"/>
        </w:rPr>
        <w:t>eimbursement Town Code Chapter 95</w:t>
      </w:r>
      <w:r>
        <w:rPr>
          <w:rFonts w:ascii="Arial" w:hAnsi="Arial" w:cs="Arial"/>
          <w:sz w:val="24"/>
          <w:szCs w:val="24"/>
        </w:rPr>
        <w:t>.</w:t>
      </w:r>
    </w:p>
    <w:p w14:paraId="4947C5DB" w14:textId="490BD964" w:rsidR="00734928" w:rsidRDefault="00734928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Mr. Bernard to approve resolution #3</w:t>
      </w:r>
      <w:r w:rsidR="002D25EF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 2025.</w:t>
      </w:r>
    </w:p>
    <w:p w14:paraId="617E3E32" w14:textId="77777777" w:rsidR="00734928" w:rsidRDefault="00734928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by Dr. Bloom. </w:t>
      </w:r>
    </w:p>
    <w:p w14:paraId="4324E39F" w14:textId="19FA5C94" w:rsidR="00F03386" w:rsidRDefault="00F03386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 Bigilall                                     Environmental Permit                         </w:t>
      </w:r>
      <w:r w:rsidR="0073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$60.00</w:t>
      </w:r>
    </w:p>
    <w:p w14:paraId="793D3455" w14:textId="36909D19" w:rsidR="00F03386" w:rsidRDefault="00F03386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Glen Schwartz                                   Environmental Permit                        </w:t>
      </w:r>
      <w:r w:rsidR="0073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$625.00</w:t>
      </w:r>
    </w:p>
    <w:p w14:paraId="3C0D9E76" w14:textId="32590ED4" w:rsidR="00F03386" w:rsidRDefault="00F03386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Johnson                                   Environmental Permit                          </w:t>
      </w:r>
      <w:r w:rsidR="0073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$60.00</w:t>
      </w:r>
    </w:p>
    <w:p w14:paraId="7184D8D3" w14:textId="5149A115" w:rsidR="00F03386" w:rsidRDefault="00F03386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Castagna PDD          </w:t>
      </w:r>
      <w:r w:rsidR="00F940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Site Plan                                        </w:t>
      </w:r>
      <w:r w:rsidR="0073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$1,715.91  </w:t>
      </w:r>
    </w:p>
    <w:p w14:paraId="107F0D31" w14:textId="5E5D2E73" w:rsidR="00F03386" w:rsidRDefault="00F03386" w:rsidP="008316A5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 Hardjie                                    Environmental </w:t>
      </w:r>
      <w:r w:rsidR="00732953">
        <w:rPr>
          <w:rFonts w:ascii="Arial" w:hAnsi="Arial" w:cs="Arial"/>
          <w:sz w:val="24"/>
          <w:szCs w:val="24"/>
        </w:rPr>
        <w:t xml:space="preserve">Permit                           </w:t>
      </w:r>
      <w:r>
        <w:rPr>
          <w:rFonts w:ascii="Arial" w:hAnsi="Arial" w:cs="Arial"/>
          <w:sz w:val="24"/>
          <w:szCs w:val="24"/>
        </w:rPr>
        <w:t>$50.00</w:t>
      </w:r>
    </w:p>
    <w:p w14:paraId="606C91AB" w14:textId="38445A9D" w:rsidR="00F03386" w:rsidRDefault="00F03386" w:rsidP="003C4A28">
      <w:pPr>
        <w:tabs>
          <w:tab w:val="left" w:pos="2430"/>
        </w:tabs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Gary Malouf                                      </w:t>
      </w:r>
      <w:r w:rsidR="0073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Environmental Permit                        $142.50</w:t>
      </w:r>
    </w:p>
    <w:p w14:paraId="58E206E7" w14:textId="77777777" w:rsidR="002D25EF" w:rsidRDefault="000133A2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MINUTES</w:t>
      </w:r>
    </w:p>
    <w:p w14:paraId="09EDBD58" w14:textId="78CC0F13" w:rsidR="00734928" w:rsidRDefault="00734928" w:rsidP="003C4A2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Chairman Cioppa </w:t>
      </w:r>
      <w:r w:rsidR="00F94080">
        <w:rPr>
          <w:rFonts w:ascii="Arial" w:hAnsi="Arial" w:cs="Arial"/>
          <w:color w:val="000000" w:themeColor="text1"/>
          <w:sz w:val="24"/>
          <w:szCs w:val="24"/>
        </w:rPr>
        <w:t xml:space="preserve">motioned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approve the Minutes of </w:t>
      </w:r>
      <w:r w:rsidR="00F03386">
        <w:rPr>
          <w:rFonts w:ascii="Arial" w:hAnsi="Arial" w:cs="Arial"/>
          <w:color w:val="000000" w:themeColor="text1"/>
          <w:sz w:val="24"/>
          <w:szCs w:val="24"/>
        </w:rPr>
        <w:t>March 10, 2025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03386">
        <w:rPr>
          <w:rFonts w:ascii="Arial" w:hAnsi="Arial" w:cs="Arial"/>
          <w:color w:val="000000" w:themeColor="text1"/>
          <w:sz w:val="24"/>
          <w:szCs w:val="24"/>
        </w:rPr>
        <w:t>March 26, 2025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April</w:t>
      </w:r>
      <w:r w:rsidR="00F940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7, 2025 as read.</w:t>
      </w:r>
      <w:r w:rsidR="00F033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8585EE" w14:textId="5BC5C553" w:rsidR="00734928" w:rsidRDefault="00734928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Mr. Freidman. Chairman Cioppa asked for discussion.</w:t>
      </w:r>
    </w:p>
    <w:p w14:paraId="607FFFE5" w14:textId="4F798A13" w:rsidR="00734928" w:rsidRDefault="00734928" w:rsidP="003C4A28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All were in favor and the Motion carried.</w:t>
      </w:r>
    </w:p>
    <w:p w14:paraId="5EABCA42" w14:textId="77777777" w:rsidR="00653C70" w:rsidRDefault="00F03386" w:rsidP="008633F3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14:paraId="5817E3D6" w14:textId="0BEA22C4" w:rsidR="000133A2" w:rsidRPr="003C4A28" w:rsidRDefault="000133A2" w:rsidP="009C3406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u w:val="single"/>
        </w:rPr>
      </w:pPr>
      <w:proofErr w:type="spellStart"/>
      <w:r w:rsidRPr="000133A2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0133A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133A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Starkdale Farms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R</w:t>
      </w:r>
      <w:r w:rsidRPr="000133A2">
        <w:rPr>
          <w:rFonts w:ascii="Arial" w:hAnsi="Arial" w:cs="Arial"/>
          <w:color w:val="000000" w:themeColor="text1"/>
          <w:sz w:val="24"/>
          <w:szCs w:val="24"/>
          <w:u w:val="single"/>
        </w:rPr>
        <w:t>esort</w:t>
      </w:r>
    </w:p>
    <w:p w14:paraId="278C5E03" w14:textId="3755212A" w:rsidR="000133A2" w:rsidRPr="000133A2" w:rsidRDefault="000133A2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133A2">
        <w:rPr>
          <w:rFonts w:ascii="Arial" w:hAnsi="Arial" w:cs="Arial"/>
          <w:color w:val="000000" w:themeColor="text1"/>
          <w:sz w:val="24"/>
          <w:szCs w:val="24"/>
        </w:rPr>
        <w:tab/>
        <w:t xml:space="preserve">Mr. Freidman asked if there is any new news on Starkdale </w:t>
      </w:r>
      <w:r w:rsidR="004F5BFB">
        <w:rPr>
          <w:rFonts w:ascii="Arial" w:hAnsi="Arial" w:cs="Arial"/>
          <w:color w:val="000000" w:themeColor="text1"/>
          <w:sz w:val="24"/>
          <w:szCs w:val="24"/>
        </w:rPr>
        <w:t>F</w:t>
      </w:r>
      <w:r w:rsidRPr="000133A2">
        <w:rPr>
          <w:rFonts w:ascii="Arial" w:hAnsi="Arial" w:cs="Arial"/>
          <w:color w:val="000000" w:themeColor="text1"/>
          <w:sz w:val="24"/>
          <w:szCs w:val="24"/>
        </w:rPr>
        <w:t>arms application before the Town Board.</w:t>
      </w:r>
    </w:p>
    <w:p w14:paraId="38F185BF" w14:textId="58F02409" w:rsidR="000133A2" w:rsidRDefault="000133A2" w:rsidP="008316A5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133A2">
        <w:rPr>
          <w:rFonts w:ascii="Arial" w:hAnsi="Arial" w:cs="Arial"/>
          <w:color w:val="000000" w:themeColor="text1"/>
          <w:sz w:val="24"/>
          <w:szCs w:val="24"/>
        </w:rPr>
        <w:tab/>
        <w:t xml:space="preserve">Mr. Bernard said Starkdale </w:t>
      </w:r>
      <w:r w:rsidR="004F5BFB">
        <w:rPr>
          <w:rFonts w:ascii="Arial" w:hAnsi="Arial" w:cs="Arial"/>
          <w:color w:val="000000" w:themeColor="text1"/>
          <w:sz w:val="24"/>
          <w:szCs w:val="24"/>
        </w:rPr>
        <w:t>F</w:t>
      </w:r>
      <w:r w:rsidRPr="000133A2">
        <w:rPr>
          <w:rFonts w:ascii="Arial" w:hAnsi="Arial" w:cs="Arial"/>
          <w:color w:val="000000" w:themeColor="text1"/>
          <w:sz w:val="24"/>
          <w:szCs w:val="24"/>
        </w:rPr>
        <w:t>arms will not be placed on the Town Board agenda until after the election.</w:t>
      </w:r>
    </w:p>
    <w:p w14:paraId="0FA34D8E" w14:textId="77777777" w:rsidR="0095151F" w:rsidRDefault="0095151F" w:rsidP="008316A5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24A4BD6A" w14:textId="77777777" w:rsidR="000133A2" w:rsidRPr="000133A2" w:rsidRDefault="000133A2" w:rsidP="008316A5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ii. </w:t>
      </w:r>
      <w:r w:rsidRPr="000133A2">
        <w:rPr>
          <w:rFonts w:ascii="Arial" w:hAnsi="Arial" w:cs="Arial"/>
          <w:color w:val="000000" w:themeColor="text1"/>
          <w:sz w:val="24"/>
          <w:szCs w:val="24"/>
          <w:u w:val="single"/>
        </w:rPr>
        <w:t>Thomas Chen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-</w:t>
      </w:r>
      <w:r w:rsidRPr="000133A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Crystal Park</w:t>
      </w:r>
    </w:p>
    <w:p w14:paraId="5F035ADB" w14:textId="793ED35A" w:rsidR="000133A2" w:rsidRDefault="000133A2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Chen has hired </w:t>
      </w:r>
      <w:r w:rsidR="0073295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>new attorney.  The</w:t>
      </w:r>
      <w:r w:rsidR="001500FA">
        <w:rPr>
          <w:rFonts w:ascii="Arial" w:hAnsi="Arial" w:cs="Arial"/>
          <w:color w:val="000000" w:themeColor="text1"/>
          <w:sz w:val="24"/>
          <w:szCs w:val="24"/>
        </w:rPr>
        <w:t>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goal is to clear up all violations and then re-appear before the Planning Board for site plan approval. </w:t>
      </w:r>
    </w:p>
    <w:p w14:paraId="7A3F09AB" w14:textId="77777777" w:rsidR="00732953" w:rsidRPr="000133A2" w:rsidRDefault="00732953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EC16B1D" w14:textId="77777777" w:rsidR="00734928" w:rsidRPr="00734928" w:rsidRDefault="00734928" w:rsidP="008316A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133A2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3F0AE1F4" w14:textId="396A9B5D" w:rsidR="000133A2" w:rsidRDefault="00F03386" w:rsidP="008316A5">
      <w:pPr>
        <w:spacing w:after="12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14:paraId="1F8B13B3" w14:textId="67FCE7E9" w:rsidR="000133A2" w:rsidRPr="003B37C8" w:rsidRDefault="00732953" w:rsidP="008316A5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133A2" w:rsidRPr="003B37C8">
        <w:rPr>
          <w:rFonts w:ascii="Arial" w:hAnsi="Arial" w:cs="Arial"/>
          <w:sz w:val="24"/>
          <w:szCs w:val="24"/>
        </w:rPr>
        <w:t xml:space="preserve">Motion by </w:t>
      </w:r>
      <w:r w:rsidR="000133A2">
        <w:rPr>
          <w:rFonts w:ascii="Arial" w:hAnsi="Arial" w:cs="Arial"/>
          <w:sz w:val="24"/>
          <w:szCs w:val="24"/>
        </w:rPr>
        <w:t>Mr. Freidman and</w:t>
      </w:r>
      <w:r w:rsidR="000133A2" w:rsidRPr="003B37C8">
        <w:rPr>
          <w:rFonts w:ascii="Arial" w:hAnsi="Arial" w:cs="Arial"/>
          <w:sz w:val="24"/>
          <w:szCs w:val="24"/>
        </w:rPr>
        <w:t xml:space="preserve"> seconded by </w:t>
      </w:r>
      <w:r w:rsidR="000133A2">
        <w:rPr>
          <w:rFonts w:ascii="Arial" w:hAnsi="Arial" w:cs="Arial"/>
          <w:sz w:val="24"/>
          <w:szCs w:val="24"/>
        </w:rPr>
        <w:t xml:space="preserve">Vice Chairman Erickson to adjourn the meeting at 8:00 p.m.  </w:t>
      </w:r>
      <w:r w:rsidR="000133A2" w:rsidRPr="003B37C8">
        <w:rPr>
          <w:rFonts w:ascii="Arial" w:hAnsi="Arial" w:cs="Arial"/>
          <w:sz w:val="24"/>
          <w:szCs w:val="24"/>
        </w:rPr>
        <w:t>All were in favor and the Motion carried.</w:t>
      </w:r>
    </w:p>
    <w:p w14:paraId="357F8D80" w14:textId="77777777" w:rsidR="000133A2" w:rsidRPr="003B37C8" w:rsidRDefault="000133A2" w:rsidP="008316A5">
      <w:pPr>
        <w:tabs>
          <w:tab w:val="left" w:pos="810"/>
          <w:tab w:val="left" w:pos="6444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Respectfully submitted,</w:t>
      </w:r>
    </w:p>
    <w:p w14:paraId="7964284F" w14:textId="77777777" w:rsidR="000133A2" w:rsidRPr="003B37C8" w:rsidRDefault="000133A2" w:rsidP="008316A5">
      <w:pPr>
        <w:tabs>
          <w:tab w:val="left" w:pos="81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746C57" wp14:editId="156D1BDA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B637A" w14:textId="77777777" w:rsidR="000133A2" w:rsidRPr="00550C99" w:rsidRDefault="000133A2" w:rsidP="008316A5">
      <w:pPr>
        <w:tabs>
          <w:tab w:val="right" w:pos="9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CD3EDB4" w14:textId="77777777" w:rsidR="000133A2" w:rsidRDefault="000133A2" w:rsidP="008316A5">
      <w:pPr>
        <w:tabs>
          <w:tab w:val="left" w:pos="810"/>
          <w:tab w:val="left" w:pos="648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JoAnne Daley</w:t>
      </w:r>
    </w:p>
    <w:p w14:paraId="2952D694" w14:textId="77777777" w:rsidR="000133A2" w:rsidRDefault="000133A2" w:rsidP="008316A5">
      <w:pPr>
        <w:tabs>
          <w:tab w:val="left" w:pos="810"/>
          <w:tab w:val="left" w:pos="64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3B37C8">
        <w:rPr>
          <w:rFonts w:ascii="Arial" w:hAnsi="Arial" w:cs="Arial"/>
          <w:sz w:val="24"/>
          <w:szCs w:val="24"/>
        </w:rPr>
        <w:t>Recording Secretary</w:t>
      </w:r>
    </w:p>
    <w:p w14:paraId="61161D71" w14:textId="18496A07" w:rsidR="00494C5A" w:rsidRDefault="000133A2" w:rsidP="00DD2D0C">
      <w:pPr>
        <w:tabs>
          <w:tab w:val="left" w:pos="810"/>
          <w:tab w:val="left" w:pos="6480"/>
          <w:tab w:val="right" w:pos="9360"/>
        </w:tabs>
      </w:pPr>
      <w:r>
        <w:rPr>
          <w:rFonts w:ascii="Arial" w:hAnsi="Arial" w:cs="Arial"/>
          <w:sz w:val="24"/>
          <w:szCs w:val="24"/>
        </w:rPr>
        <w:t>non-approved minutes</w:t>
      </w:r>
    </w:p>
    <w:sectPr w:rsidR="00494C5A" w:rsidSect="001500FA">
      <w:headerReference w:type="default" r:id="rId8"/>
      <w:footerReference w:type="default" r:id="rId9"/>
      <w:pgSz w:w="12240" w:h="15840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B2F8" w14:textId="77777777" w:rsidR="001C39D1" w:rsidRDefault="001C39D1">
      <w:pPr>
        <w:spacing w:after="0" w:line="240" w:lineRule="auto"/>
      </w:pPr>
      <w:r>
        <w:separator/>
      </w:r>
    </w:p>
  </w:endnote>
  <w:endnote w:type="continuationSeparator" w:id="0">
    <w:p w14:paraId="256AA4D3" w14:textId="77777777" w:rsidR="001C39D1" w:rsidRDefault="001C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C8DF" w14:textId="54D981CB" w:rsidR="001C39D1" w:rsidRDefault="001C39D1" w:rsidP="004F5BFB">
    <w:pPr>
      <w:pStyle w:val="Footer"/>
      <w:jc w:val="right"/>
    </w:pPr>
  </w:p>
  <w:p w14:paraId="560B0115" w14:textId="77777777" w:rsidR="001C39D1" w:rsidRDefault="001C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8CA1" w14:textId="77777777" w:rsidR="001C39D1" w:rsidRDefault="001C39D1">
      <w:pPr>
        <w:spacing w:after="0" w:line="240" w:lineRule="auto"/>
      </w:pPr>
      <w:r>
        <w:separator/>
      </w:r>
    </w:p>
  </w:footnote>
  <w:footnote w:type="continuationSeparator" w:id="0">
    <w:p w14:paraId="1F29770F" w14:textId="77777777" w:rsidR="001C39D1" w:rsidRDefault="001C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9D02" w14:textId="5C4E4757" w:rsidR="000133A2" w:rsidRDefault="00DD2D0C" w:rsidP="0038748B">
    <w:pPr>
      <w:pStyle w:val="Header"/>
      <w:tabs>
        <w:tab w:val="clear" w:pos="9360"/>
        <w:tab w:val="right" w:pos="10080"/>
      </w:tabs>
      <w:spacing w:after="120"/>
    </w:pPr>
    <w:r>
      <w:t xml:space="preserve">Town of Pawling </w:t>
    </w:r>
    <w:r w:rsidR="000133A2">
      <w:t>Planning Board</w:t>
    </w:r>
    <w:r>
      <w:tab/>
    </w:r>
    <w:r w:rsidR="000133A2">
      <w:t>April 21, 2025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38748B">
          <w:tab/>
        </w:r>
        <w:r w:rsidR="000133A2">
          <w:t xml:space="preserve">Page </w:t>
        </w:r>
        <w:r w:rsidR="000133A2" w:rsidRPr="0038748B">
          <w:rPr>
            <w:sz w:val="24"/>
            <w:szCs w:val="24"/>
          </w:rPr>
          <w:fldChar w:fldCharType="begin"/>
        </w:r>
        <w:r w:rsidR="000133A2" w:rsidRPr="0038748B">
          <w:instrText xml:space="preserve"> PAGE </w:instrText>
        </w:r>
        <w:r w:rsidR="000133A2" w:rsidRPr="0038748B">
          <w:rPr>
            <w:sz w:val="24"/>
            <w:szCs w:val="24"/>
          </w:rPr>
          <w:fldChar w:fldCharType="separate"/>
        </w:r>
        <w:r w:rsidR="0095151F">
          <w:rPr>
            <w:noProof/>
          </w:rPr>
          <w:t>3</w:t>
        </w:r>
        <w:r w:rsidR="000133A2" w:rsidRPr="0038748B">
          <w:rPr>
            <w:sz w:val="24"/>
            <w:szCs w:val="24"/>
          </w:rPr>
          <w:fldChar w:fldCharType="end"/>
        </w:r>
        <w:r w:rsidR="000133A2">
          <w:t xml:space="preserve"> of </w:t>
        </w:r>
        <w:fldSimple w:instr=" NUMPAGES  ">
          <w:r w:rsidR="0095151F">
            <w:rPr>
              <w:noProof/>
            </w:rPr>
            <w:t>3</w:t>
          </w:r>
        </w:fldSimple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0B4A"/>
    <w:multiLevelType w:val="hybridMultilevel"/>
    <w:tmpl w:val="73D07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86"/>
    <w:rsid w:val="00000C89"/>
    <w:rsid w:val="000133A2"/>
    <w:rsid w:val="000C12AA"/>
    <w:rsid w:val="001500FA"/>
    <w:rsid w:val="00153A44"/>
    <w:rsid w:val="00173AC3"/>
    <w:rsid w:val="001C39D1"/>
    <w:rsid w:val="002D25EF"/>
    <w:rsid w:val="003317A7"/>
    <w:rsid w:val="0038748B"/>
    <w:rsid w:val="003A3576"/>
    <w:rsid w:val="003C4A28"/>
    <w:rsid w:val="003E47ED"/>
    <w:rsid w:val="00421FC7"/>
    <w:rsid w:val="004278FB"/>
    <w:rsid w:val="00494C5A"/>
    <w:rsid w:val="004F5BFB"/>
    <w:rsid w:val="005A6617"/>
    <w:rsid w:val="00653C70"/>
    <w:rsid w:val="00732953"/>
    <w:rsid w:val="00734928"/>
    <w:rsid w:val="00744534"/>
    <w:rsid w:val="007E62D2"/>
    <w:rsid w:val="008316A5"/>
    <w:rsid w:val="008633F3"/>
    <w:rsid w:val="0095151F"/>
    <w:rsid w:val="009C3406"/>
    <w:rsid w:val="00AE3236"/>
    <w:rsid w:val="00AF5313"/>
    <w:rsid w:val="00B0291A"/>
    <w:rsid w:val="00B34F20"/>
    <w:rsid w:val="00B6362E"/>
    <w:rsid w:val="00DB6B63"/>
    <w:rsid w:val="00DD2D0C"/>
    <w:rsid w:val="00DD6D6D"/>
    <w:rsid w:val="00DE63C9"/>
    <w:rsid w:val="00F03386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5B3DC"/>
  <w15:chartTrackingRefBased/>
  <w15:docId w15:val="{D2E0E0B1-4273-47DD-9C81-14E505F1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86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386"/>
  </w:style>
  <w:style w:type="character" w:styleId="CommentReference">
    <w:name w:val="annotation reference"/>
    <w:basedOn w:val="DefaultParagraphFont"/>
    <w:uiPriority w:val="99"/>
    <w:semiHidden/>
    <w:unhideWhenUsed/>
    <w:rsid w:val="00DD6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A2"/>
  </w:style>
  <w:style w:type="paragraph" w:styleId="ListParagraph">
    <w:name w:val="List Paragraph"/>
    <w:basedOn w:val="Normal"/>
    <w:uiPriority w:val="34"/>
    <w:qFormat/>
    <w:rsid w:val="0073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3</cp:revision>
  <dcterms:created xsi:type="dcterms:W3CDTF">2025-06-11T14:12:00Z</dcterms:created>
  <dcterms:modified xsi:type="dcterms:W3CDTF">2025-06-13T15:20:00Z</dcterms:modified>
</cp:coreProperties>
</file>