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CD" w:rsidRDefault="00531ECD" w:rsidP="00531ECD">
      <w:pPr>
        <w:ind w:left="-90" w:hanging="9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 xml:space="preserve">TOWN OF PAWLING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March 23, 2026 </w:t>
      </w:r>
    </w:p>
    <w:p w:rsidR="00531ECD" w:rsidRPr="002663E7" w:rsidRDefault="00531ECD" w:rsidP="00531ECD">
      <w:pPr>
        <w:ind w:left="-90" w:hanging="90"/>
        <w:rPr>
          <w:rFonts w:cstheme="minorHAnsi"/>
          <w:sz w:val="24"/>
          <w:szCs w:val="24"/>
          <w:u w:val="single"/>
        </w:rPr>
      </w:pPr>
      <w:r w:rsidRPr="002663E7">
        <w:rPr>
          <w:rFonts w:cstheme="minorHAnsi"/>
          <w:sz w:val="24"/>
          <w:szCs w:val="24"/>
          <w:u w:val="single"/>
        </w:rPr>
        <w:t>ZONING BOARD OF APPEALS                                                                                                          Page 1</w:t>
      </w:r>
    </w:p>
    <w:p w:rsidR="00531ECD" w:rsidRPr="002663E7" w:rsidRDefault="00531ECD" w:rsidP="00531ECD">
      <w:pPr>
        <w:rPr>
          <w:rFonts w:cstheme="minorHAnsi"/>
          <w:sz w:val="24"/>
          <w:szCs w:val="24"/>
          <w:u w:val="single"/>
        </w:rPr>
      </w:pPr>
    </w:p>
    <w:p w:rsidR="00531ECD" w:rsidRDefault="00531ECD" w:rsidP="00531ECD">
      <w:pPr>
        <w:ind w:left="-180" w:firstLine="9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  <w:u w:val="single"/>
        </w:rPr>
        <w:t>PRESENT:</w:t>
      </w:r>
      <w:r w:rsidRPr="002663E7">
        <w:rPr>
          <w:rFonts w:cstheme="minorHAnsi"/>
          <w:sz w:val="24"/>
          <w:szCs w:val="24"/>
        </w:rPr>
        <w:t xml:space="preserve"> Marguax Mill</w:t>
      </w:r>
      <w:r>
        <w:rPr>
          <w:rFonts w:cstheme="minorHAnsi"/>
          <w:sz w:val="24"/>
          <w:szCs w:val="24"/>
        </w:rPr>
        <w:t>er Chairwoman</w:t>
      </w:r>
      <w:r w:rsidR="00A17E44">
        <w:rPr>
          <w:rFonts w:cstheme="minorHAnsi"/>
          <w:sz w:val="24"/>
          <w:szCs w:val="24"/>
        </w:rPr>
        <w:t xml:space="preserve">, </w:t>
      </w:r>
      <w:r w:rsidR="00A17E44" w:rsidRPr="002663E7">
        <w:rPr>
          <w:rFonts w:cstheme="minorHAnsi"/>
          <w:sz w:val="24"/>
          <w:szCs w:val="24"/>
        </w:rPr>
        <w:t>Helen</w:t>
      </w:r>
      <w:r w:rsidRPr="002663E7">
        <w:rPr>
          <w:rFonts w:cstheme="minorHAnsi"/>
          <w:sz w:val="24"/>
          <w:szCs w:val="24"/>
        </w:rPr>
        <w:t xml:space="preserve"> Grosso</w:t>
      </w:r>
      <w:r w:rsidR="00A17E44" w:rsidRPr="002663E7">
        <w:rPr>
          <w:rFonts w:cstheme="minorHAnsi"/>
          <w:sz w:val="24"/>
          <w:szCs w:val="24"/>
        </w:rPr>
        <w:t xml:space="preserve">, </w:t>
      </w:r>
      <w:r w:rsidR="00A17E44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Pr="002663E7">
        <w:rPr>
          <w:rFonts w:cstheme="minorHAnsi"/>
          <w:sz w:val="24"/>
          <w:szCs w:val="24"/>
        </w:rPr>
        <w:t>John Harnes Esq.</w:t>
      </w:r>
    </w:p>
    <w:p w:rsidR="00531ECD" w:rsidRDefault="00531ECD" w:rsidP="00531ECD">
      <w:pPr>
        <w:ind w:left="-180" w:firstLine="90"/>
        <w:rPr>
          <w:rFonts w:cstheme="minorHAnsi"/>
          <w:sz w:val="24"/>
          <w:szCs w:val="24"/>
        </w:rPr>
      </w:pPr>
    </w:p>
    <w:p w:rsidR="00531ECD" w:rsidRPr="002663E7" w:rsidRDefault="00531ECD" w:rsidP="00531ECD">
      <w:pPr>
        <w:ind w:left="-180" w:firstLine="90"/>
        <w:rPr>
          <w:rFonts w:cstheme="minorHAnsi"/>
          <w:sz w:val="24"/>
          <w:szCs w:val="24"/>
        </w:rPr>
      </w:pPr>
      <w:r w:rsidRPr="00D0121C">
        <w:rPr>
          <w:rFonts w:cstheme="minorHAnsi"/>
          <w:sz w:val="24"/>
          <w:szCs w:val="24"/>
          <w:u w:val="single"/>
        </w:rPr>
        <w:t>EXCUSED:</w:t>
      </w:r>
      <w:r>
        <w:rPr>
          <w:rFonts w:cstheme="minorHAnsi"/>
          <w:sz w:val="24"/>
          <w:szCs w:val="24"/>
        </w:rPr>
        <w:t xml:space="preserve"> Allison Knox an</w:t>
      </w:r>
      <w:r w:rsidR="000F2A0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Terrance Wansley</w:t>
      </w:r>
    </w:p>
    <w:p w:rsidR="00531ECD" w:rsidRPr="002663E7" w:rsidRDefault="00531ECD" w:rsidP="00531ECD">
      <w:pPr>
        <w:rPr>
          <w:rFonts w:cstheme="minorHAnsi"/>
          <w:sz w:val="24"/>
          <w:szCs w:val="24"/>
        </w:rPr>
      </w:pPr>
    </w:p>
    <w:p w:rsidR="00531ECD" w:rsidRDefault="00531ECD" w:rsidP="00531ECD">
      <w:pPr>
        <w:ind w:left="-9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  <w:u w:val="single"/>
        </w:rPr>
        <w:t>CONTENT:</w:t>
      </w:r>
      <w:r>
        <w:rPr>
          <w:rFonts w:cstheme="minorHAnsi"/>
          <w:sz w:val="24"/>
          <w:szCs w:val="24"/>
        </w:rPr>
        <w:t xml:space="preserve"> Jacqueline Devine, Gregory Buchanan, Jacqueline Knorr a</w:t>
      </w:r>
      <w:r w:rsidRPr="002663E7">
        <w:rPr>
          <w:rFonts w:cstheme="minorHAnsi"/>
          <w:sz w:val="24"/>
          <w:szCs w:val="24"/>
        </w:rPr>
        <w:t xml:space="preserve">nd New Business. </w:t>
      </w:r>
    </w:p>
    <w:p w:rsidR="00531ECD" w:rsidRPr="002663E7" w:rsidRDefault="00531ECD" w:rsidP="00531ECD">
      <w:pPr>
        <w:ind w:left="-90"/>
        <w:rPr>
          <w:rFonts w:cstheme="minorHAnsi"/>
          <w:sz w:val="24"/>
          <w:szCs w:val="24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 xml:space="preserve">Chairwoman Miller opened the meeting at 7:00p.m. and then led the salute to the flag.  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 w:rsidRPr="00531ECD">
        <w:rPr>
          <w:rFonts w:cstheme="minorHAnsi"/>
          <w:sz w:val="24"/>
          <w:szCs w:val="24"/>
          <w:u w:val="single"/>
        </w:rPr>
        <w:t>JAQUELINE DEVINE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16640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>ZBA 2025-012                             Area Variance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Oak Drive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Holmes, NY 12564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Grid Number: 1340896957-00-110480</w:t>
      </w:r>
    </w:p>
    <w:p w:rsidR="000F2A0D" w:rsidRDefault="000F2A0D" w:rsidP="00531ECD">
      <w:pPr>
        <w:ind w:hanging="666"/>
        <w:rPr>
          <w:rFonts w:cstheme="minorHAnsi"/>
          <w:sz w:val="24"/>
          <w:szCs w:val="24"/>
        </w:rPr>
      </w:pPr>
    </w:p>
    <w:p w:rsidR="000F2A0D" w:rsidRDefault="000F2A0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Mrs. Jacqueline Devine landowner was present. </w:t>
      </w:r>
    </w:p>
    <w:p w:rsidR="000F2A0D" w:rsidRDefault="000F2A0D" w:rsidP="000F2A0D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Chairwoman Miller said the property is located at </w:t>
      </w:r>
      <w:r>
        <w:rPr>
          <w:rFonts w:eastAsia="Times New Roman" w:cstheme="minorHAnsi"/>
          <w:sz w:val="24"/>
          <w:szCs w:val="24"/>
        </w:rPr>
        <w:t>7 Oak Drive</w:t>
      </w:r>
      <w:r w:rsidRPr="002663E7">
        <w:rPr>
          <w:rFonts w:eastAsia="Times New Roman" w:cstheme="minorHAnsi"/>
          <w:sz w:val="24"/>
          <w:szCs w:val="24"/>
        </w:rPr>
        <w:t xml:space="preserve"> in a Residential R</w:t>
      </w:r>
      <w:r>
        <w:rPr>
          <w:rFonts w:eastAsia="Times New Roman" w:cstheme="minorHAnsi"/>
          <w:sz w:val="24"/>
          <w:szCs w:val="24"/>
        </w:rPr>
        <w:t>1</w:t>
      </w:r>
      <w:r w:rsidRPr="002663E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Zoning </w:t>
      </w:r>
      <w:r w:rsidRPr="002663E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D</w:t>
      </w:r>
      <w:r w:rsidRPr="002663E7">
        <w:rPr>
          <w:rFonts w:eastAsia="Times New Roman" w:cstheme="minorHAnsi"/>
          <w:sz w:val="24"/>
          <w:szCs w:val="24"/>
        </w:rPr>
        <w:t xml:space="preserve">istrict.  </w:t>
      </w:r>
      <w:r w:rsidRPr="002663E7">
        <w:rPr>
          <w:rFonts w:cstheme="minorHAnsi"/>
          <w:sz w:val="24"/>
          <w:szCs w:val="24"/>
        </w:rPr>
        <w:t xml:space="preserve">Chairwoman Miller read the Dutchess County Planning 239 GML response, which </w:t>
      </w:r>
      <w:r w:rsidRPr="002663E7">
        <w:rPr>
          <w:rFonts w:cstheme="minorHAnsi"/>
          <w:sz w:val="24"/>
          <w:szCs w:val="24"/>
        </w:rPr>
        <w:tab/>
        <w:t xml:space="preserve">indicated this application is exempt from review. This application is a Type II action, </w:t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according to SEQRA; therefore, no action is necessary by the Board.  A site inspection was </w:t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held on </w:t>
      </w:r>
      <w:r>
        <w:rPr>
          <w:rFonts w:cstheme="minorHAnsi"/>
          <w:sz w:val="24"/>
          <w:szCs w:val="24"/>
        </w:rPr>
        <w:t xml:space="preserve">February 21, 2026.  In attendance was </w:t>
      </w:r>
      <w:r w:rsidRPr="002663E7">
        <w:rPr>
          <w:rFonts w:cstheme="minorHAnsi"/>
          <w:sz w:val="24"/>
          <w:szCs w:val="24"/>
        </w:rPr>
        <w:t>Mr. Wansley, Mrs. Knox</w:t>
      </w:r>
      <w:r w:rsidR="00D0121C">
        <w:rPr>
          <w:rFonts w:cstheme="minorHAnsi"/>
          <w:sz w:val="24"/>
          <w:szCs w:val="24"/>
        </w:rPr>
        <w:t>,</w:t>
      </w:r>
      <w:r w:rsidRPr="002663E7">
        <w:rPr>
          <w:rFonts w:cstheme="minorHAnsi"/>
          <w:sz w:val="24"/>
          <w:szCs w:val="24"/>
        </w:rPr>
        <w:t xml:space="preserve"> </w:t>
      </w:r>
      <w:r w:rsidR="00A17E44" w:rsidRPr="002663E7">
        <w:rPr>
          <w:rFonts w:cstheme="minorHAnsi"/>
          <w:sz w:val="24"/>
          <w:szCs w:val="24"/>
        </w:rPr>
        <w:t>and Mr</w:t>
      </w:r>
      <w:r w:rsidRPr="002663E7">
        <w:rPr>
          <w:rFonts w:cstheme="minorHAnsi"/>
          <w:sz w:val="24"/>
          <w:szCs w:val="24"/>
        </w:rPr>
        <w:t>. Harnes Esq.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and</w:t>
      </w:r>
      <w:r w:rsidRPr="002663E7">
        <w:rPr>
          <w:rFonts w:cstheme="minorHAnsi"/>
          <w:sz w:val="24"/>
          <w:szCs w:val="24"/>
        </w:rPr>
        <w:t xml:space="preserve"> Mrs. Grosso</w:t>
      </w:r>
      <w:r>
        <w:rPr>
          <w:rFonts w:cstheme="minorHAnsi"/>
          <w:sz w:val="24"/>
          <w:szCs w:val="24"/>
        </w:rPr>
        <w:t xml:space="preserve">. </w:t>
      </w:r>
      <w:r w:rsidRPr="002663E7">
        <w:rPr>
          <w:rFonts w:cstheme="minorHAnsi"/>
          <w:sz w:val="24"/>
          <w:szCs w:val="24"/>
        </w:rPr>
        <w:t>Chairwoman Miller read the area variances into the records.</w:t>
      </w:r>
    </w:p>
    <w:p w:rsidR="000F2A0D" w:rsidRDefault="000F2A0D" w:rsidP="000F2A0D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</w:t>
      </w:r>
      <w:r w:rsidR="00A17E44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s. Devine </w:t>
      </w:r>
      <w:r w:rsidR="00D0121C">
        <w:rPr>
          <w:rFonts w:cstheme="minorHAnsi"/>
          <w:sz w:val="24"/>
          <w:szCs w:val="24"/>
        </w:rPr>
        <w:t xml:space="preserve">said her objective is to install </w:t>
      </w:r>
      <w:r w:rsidR="00B83A91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generator with the associated propane </w:t>
      </w:r>
      <w:r w:rsidR="00B83A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tanks on her property.  This evening, she provided the Board a sketch</w:t>
      </w:r>
      <w:r w:rsidR="00D0121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illustrating the location </w:t>
      </w:r>
      <w:r w:rsidR="00B83A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of her</w:t>
      </w:r>
      <w:r w:rsidR="00B83A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sanit</w:t>
      </w:r>
      <w:r w:rsidR="00D0121C">
        <w:rPr>
          <w:rFonts w:cstheme="minorHAnsi"/>
          <w:sz w:val="24"/>
          <w:szCs w:val="24"/>
        </w:rPr>
        <w:t xml:space="preserve">ary sewer disposal system.  The location of the sanitary sewer disposal system </w:t>
      </w:r>
      <w:r w:rsidR="00B83A91">
        <w:rPr>
          <w:rFonts w:cstheme="minorHAnsi"/>
          <w:sz w:val="24"/>
          <w:szCs w:val="24"/>
        </w:rPr>
        <w:tab/>
      </w:r>
      <w:r w:rsidR="00D0121C">
        <w:rPr>
          <w:rFonts w:cstheme="minorHAnsi"/>
          <w:sz w:val="24"/>
          <w:szCs w:val="24"/>
        </w:rPr>
        <w:t>location</w:t>
      </w:r>
      <w:r w:rsidR="00B83A91">
        <w:rPr>
          <w:rFonts w:cstheme="minorHAnsi"/>
          <w:sz w:val="24"/>
          <w:szCs w:val="24"/>
        </w:rPr>
        <w:t xml:space="preserve"> </w:t>
      </w:r>
      <w:r w:rsidR="00D0121C">
        <w:rPr>
          <w:rFonts w:cstheme="minorHAnsi"/>
          <w:sz w:val="24"/>
          <w:szCs w:val="24"/>
        </w:rPr>
        <w:t xml:space="preserve">limits the location where the generator could be installed. </w:t>
      </w:r>
    </w:p>
    <w:p w:rsidR="000F2A0D" w:rsidRDefault="000F2A0D" w:rsidP="000F2A0D">
      <w:pPr>
        <w:spacing w:line="257" w:lineRule="auto"/>
        <w:ind w:left="-450" w:hanging="180"/>
        <w:rPr>
          <w:rFonts w:cstheme="minorHAnsi"/>
          <w:sz w:val="24"/>
          <w:szCs w:val="24"/>
        </w:rPr>
      </w:pPr>
    </w:p>
    <w:p w:rsidR="000F2A0D" w:rsidRPr="002663E7" w:rsidRDefault="000F2A0D" w:rsidP="000F2A0D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Chairwoman Miller opened the meeting to the public. </w:t>
      </w:r>
    </w:p>
    <w:p w:rsidR="000F2A0D" w:rsidRPr="002663E7" w:rsidRDefault="000F2A0D" w:rsidP="000F2A0D">
      <w:pPr>
        <w:spacing w:line="257" w:lineRule="auto"/>
        <w:ind w:left="-450" w:hanging="18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There were no comments from the public.</w:t>
      </w:r>
    </w:p>
    <w:p w:rsidR="000F2A0D" w:rsidRDefault="000F2A0D" w:rsidP="000F2A0D">
      <w:pPr>
        <w:spacing w:after="41" w:line="257" w:lineRule="auto"/>
        <w:ind w:left="-450" w:hanging="18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Chairwoman Miller closed the meeting to the public.</w:t>
      </w:r>
    </w:p>
    <w:p w:rsidR="00D0121C" w:rsidRDefault="00D0121C" w:rsidP="00D0121C">
      <w:pPr>
        <w:spacing w:after="41" w:line="257" w:lineRule="auto"/>
        <w:ind w:left="-90"/>
        <w:rPr>
          <w:rFonts w:cstheme="minorHAnsi"/>
          <w:sz w:val="24"/>
          <w:szCs w:val="24"/>
        </w:rPr>
      </w:pPr>
    </w:p>
    <w:p w:rsidR="000F2A0D" w:rsidRPr="002663E7" w:rsidRDefault="000F2A0D" w:rsidP="000F2A0D">
      <w:pPr>
        <w:spacing w:after="41"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F4B6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Chairwoman Miller said the Zoning Board of Appeals, in making its determination, shall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take into consideration the five factors the Board must weigh against the detriment to the </w:t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health, safety, and welfare of the neighborhood or community.     </w:t>
      </w:r>
    </w:p>
    <w:p w:rsidR="000F2A0D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Mr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663E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Grosso </w:t>
      </w:r>
      <w:r w:rsidRPr="002663E7">
        <w:rPr>
          <w:rFonts w:asciiTheme="minorHAnsi" w:hAnsiTheme="minorHAnsi" w:cstheme="minorHAnsi"/>
          <w:sz w:val="24"/>
          <w:szCs w:val="24"/>
        </w:rPr>
        <w:t xml:space="preserve">read the first factor, whether an undesirable change would be produced </w:t>
      </w:r>
      <w:r w:rsidRPr="002663E7"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to the character of the neighborhood or a detriment to nearby properties will be created by the </w:t>
      </w:r>
      <w:r w:rsidRPr="002663E7">
        <w:rPr>
          <w:rFonts w:asciiTheme="minorHAnsi" w:hAnsiTheme="minorHAnsi" w:cstheme="minorHAnsi"/>
          <w:sz w:val="24"/>
          <w:szCs w:val="24"/>
        </w:rPr>
        <w:tab/>
        <w:t>granting of the area variance?</w:t>
      </w:r>
    </w:p>
    <w:p w:rsidR="000F2A0D" w:rsidRDefault="000F4B67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Mrs. Grosso said the proposed generator and propane tanks will not change the character of the neighborhood.</w:t>
      </w:r>
    </w:p>
    <w:p w:rsidR="000F2A0D" w:rsidRPr="002663E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The members of the Board concurred. </w:t>
      </w:r>
    </w:p>
    <w:p w:rsidR="000F2A0D" w:rsidRPr="002663E7" w:rsidRDefault="000F2A0D" w:rsidP="000F2A0D">
      <w:pPr>
        <w:pStyle w:val="Body"/>
        <w:tabs>
          <w:tab w:val="left" w:pos="270"/>
        </w:tabs>
        <w:spacing w:after="0" w:line="254" w:lineRule="auto"/>
        <w:ind w:left="-180" w:right="194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Mr</w:t>
      </w:r>
      <w:r>
        <w:rPr>
          <w:rFonts w:asciiTheme="minorHAnsi" w:hAnsiTheme="minorHAnsi" w:cstheme="minorHAnsi"/>
          <w:sz w:val="24"/>
          <w:szCs w:val="24"/>
        </w:rPr>
        <w:t>s. Grosso</w:t>
      </w:r>
      <w:r w:rsidRPr="002663E7">
        <w:rPr>
          <w:rFonts w:asciiTheme="minorHAnsi" w:hAnsiTheme="minorHAnsi" w:cstheme="minorHAnsi"/>
          <w:sz w:val="24"/>
          <w:szCs w:val="24"/>
        </w:rPr>
        <w:t xml:space="preserve"> read the second factor, whether the benefit sought by the applicant can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be achieved by some method feasible for the app</w:t>
      </w:r>
      <w:r>
        <w:rPr>
          <w:rFonts w:asciiTheme="minorHAnsi" w:hAnsiTheme="minorHAnsi" w:cstheme="minorHAnsi"/>
          <w:sz w:val="24"/>
          <w:szCs w:val="24"/>
        </w:rPr>
        <w:t xml:space="preserve">licant to pursue, other than the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granting of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an area variance?</w:t>
      </w:r>
    </w:p>
    <w:p w:rsidR="000F4B67" w:rsidRDefault="000F2A0D" w:rsidP="000F4B67">
      <w:pPr>
        <w:pStyle w:val="Body"/>
        <w:tabs>
          <w:tab w:val="left" w:pos="-270"/>
        </w:tabs>
        <w:spacing w:after="0" w:line="254" w:lineRule="auto"/>
        <w:ind w:left="-180" w:right="194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lastRenderedPageBreak/>
        <w:t xml:space="preserve"> 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 Mr. </w:t>
      </w:r>
      <w:r>
        <w:rPr>
          <w:rFonts w:asciiTheme="minorHAnsi" w:hAnsiTheme="minorHAnsi" w:cstheme="minorHAnsi"/>
          <w:sz w:val="24"/>
          <w:szCs w:val="24"/>
        </w:rPr>
        <w:t>Grosso</w:t>
      </w:r>
      <w:r w:rsidRPr="002663E7">
        <w:rPr>
          <w:rFonts w:asciiTheme="minorHAnsi" w:hAnsiTheme="minorHAnsi" w:cstheme="minorHAnsi"/>
          <w:sz w:val="24"/>
          <w:szCs w:val="24"/>
        </w:rPr>
        <w:t xml:space="preserve"> said there is no other feasible method other than the granting of an area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variance. </w:t>
      </w:r>
      <w:r w:rsidR="00D0121C">
        <w:rPr>
          <w:rFonts w:asciiTheme="minorHAnsi" w:hAnsiTheme="minorHAnsi" w:cstheme="minorHAnsi"/>
          <w:sz w:val="24"/>
          <w:szCs w:val="24"/>
        </w:rPr>
        <w:t xml:space="preserve"> During the </w:t>
      </w:r>
      <w:r w:rsidR="000F4B67">
        <w:rPr>
          <w:rFonts w:asciiTheme="minorHAnsi" w:hAnsiTheme="minorHAnsi" w:cstheme="minorHAnsi"/>
          <w:sz w:val="24"/>
          <w:szCs w:val="24"/>
        </w:rPr>
        <w:t xml:space="preserve">site inspection </w:t>
      </w:r>
      <w:r w:rsidR="00D0121C">
        <w:rPr>
          <w:rFonts w:asciiTheme="minorHAnsi" w:hAnsiTheme="minorHAnsi" w:cstheme="minorHAnsi"/>
          <w:sz w:val="24"/>
          <w:szCs w:val="24"/>
        </w:rPr>
        <w:t xml:space="preserve">the confirmation of the </w:t>
      </w:r>
      <w:r w:rsidR="000F4B67">
        <w:rPr>
          <w:rFonts w:asciiTheme="minorHAnsi" w:hAnsiTheme="minorHAnsi" w:cstheme="minorHAnsi"/>
          <w:sz w:val="24"/>
          <w:szCs w:val="24"/>
        </w:rPr>
        <w:t xml:space="preserve">location </w:t>
      </w:r>
      <w:r w:rsidR="00D0121C">
        <w:rPr>
          <w:rFonts w:asciiTheme="minorHAnsi" w:hAnsiTheme="minorHAnsi" w:cstheme="minorHAnsi"/>
          <w:sz w:val="24"/>
          <w:szCs w:val="24"/>
        </w:rPr>
        <w:t>for s</w:t>
      </w:r>
      <w:r w:rsidR="000F4B67">
        <w:rPr>
          <w:rFonts w:asciiTheme="minorHAnsi" w:hAnsiTheme="minorHAnsi" w:cstheme="minorHAnsi"/>
          <w:sz w:val="24"/>
          <w:szCs w:val="24"/>
        </w:rPr>
        <w:t xml:space="preserve">anitary sewer </w:t>
      </w:r>
      <w:r w:rsidR="00D0121C">
        <w:rPr>
          <w:rFonts w:asciiTheme="minorHAnsi" w:hAnsiTheme="minorHAnsi" w:cstheme="minorHAnsi"/>
          <w:sz w:val="24"/>
          <w:szCs w:val="24"/>
        </w:rPr>
        <w:tab/>
      </w:r>
      <w:r w:rsidR="000F4B67">
        <w:rPr>
          <w:rFonts w:asciiTheme="minorHAnsi" w:hAnsiTheme="minorHAnsi" w:cstheme="minorHAnsi"/>
          <w:sz w:val="24"/>
          <w:szCs w:val="24"/>
        </w:rPr>
        <w:t>disposal system limits the placement of the generator and propane tanks.</w:t>
      </w:r>
    </w:p>
    <w:p w:rsidR="000F2A0D" w:rsidRPr="002663E7" w:rsidRDefault="000F2A0D" w:rsidP="000F4B67">
      <w:pPr>
        <w:pStyle w:val="Body"/>
        <w:tabs>
          <w:tab w:val="left" w:pos="-270"/>
        </w:tabs>
        <w:spacing w:after="0" w:line="254" w:lineRule="auto"/>
        <w:ind w:left="-180" w:right="194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</w:t>
      </w:r>
      <w:r w:rsidRPr="002663E7"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The members of the Board concurred.</w:t>
      </w:r>
    </w:p>
    <w:p w:rsidR="000F2A0D" w:rsidRPr="002663E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ab/>
        <w:t xml:space="preserve">Mrs. Grosso </w:t>
      </w:r>
      <w:r w:rsidRPr="002663E7">
        <w:rPr>
          <w:rFonts w:asciiTheme="minorHAnsi" w:hAnsiTheme="minorHAnsi" w:cstheme="minorHAnsi"/>
          <w:sz w:val="24"/>
          <w:szCs w:val="24"/>
        </w:rPr>
        <w:t xml:space="preserve">read the third factor, is the variance substantial? </w:t>
      </w:r>
    </w:p>
    <w:p w:rsidR="000F4B6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>
        <w:rPr>
          <w:rFonts w:asciiTheme="minorHAnsi" w:hAnsiTheme="minorHAnsi" w:cstheme="minorHAnsi"/>
          <w:sz w:val="24"/>
          <w:szCs w:val="24"/>
        </w:rPr>
        <w:tab/>
      </w:r>
      <w:r w:rsidR="000F4B67">
        <w:rPr>
          <w:rFonts w:asciiTheme="minorHAnsi" w:hAnsiTheme="minorHAnsi" w:cstheme="minorHAnsi"/>
          <w:sz w:val="24"/>
          <w:szCs w:val="24"/>
        </w:rPr>
        <w:t>Mr. Harnes said mathematical</w:t>
      </w:r>
      <w:r w:rsidR="00B83A91">
        <w:rPr>
          <w:rFonts w:asciiTheme="minorHAnsi" w:hAnsiTheme="minorHAnsi" w:cstheme="minorHAnsi"/>
          <w:sz w:val="24"/>
          <w:szCs w:val="24"/>
        </w:rPr>
        <w:t>ly</w:t>
      </w:r>
      <w:r w:rsidR="000F4B67">
        <w:rPr>
          <w:rFonts w:asciiTheme="minorHAnsi" w:hAnsiTheme="minorHAnsi" w:cstheme="minorHAnsi"/>
          <w:sz w:val="24"/>
          <w:szCs w:val="24"/>
        </w:rPr>
        <w:t xml:space="preserve"> the area variance is substantial.  The mitigating factor is </w:t>
      </w:r>
      <w:r w:rsidR="00D0121C"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0F4B67">
        <w:rPr>
          <w:rFonts w:asciiTheme="minorHAnsi" w:hAnsiTheme="minorHAnsi" w:cstheme="minorHAnsi"/>
          <w:sz w:val="24"/>
          <w:szCs w:val="24"/>
        </w:rPr>
        <w:t xml:space="preserve">generator </w:t>
      </w:r>
      <w:r w:rsidR="00D0121C">
        <w:rPr>
          <w:rFonts w:asciiTheme="minorHAnsi" w:hAnsiTheme="minorHAnsi" w:cstheme="minorHAnsi"/>
          <w:sz w:val="24"/>
          <w:szCs w:val="24"/>
        </w:rPr>
        <w:t>is n</w:t>
      </w:r>
      <w:r w:rsidR="000F4B67">
        <w:rPr>
          <w:rFonts w:asciiTheme="minorHAnsi" w:hAnsiTheme="minorHAnsi" w:cstheme="minorHAnsi"/>
          <w:sz w:val="24"/>
          <w:szCs w:val="24"/>
        </w:rPr>
        <w:t xml:space="preserve">ot a structure which </w:t>
      </w:r>
      <w:r w:rsidR="0081147E">
        <w:rPr>
          <w:rFonts w:asciiTheme="minorHAnsi" w:hAnsiTheme="minorHAnsi" w:cstheme="minorHAnsi"/>
          <w:sz w:val="24"/>
          <w:szCs w:val="24"/>
        </w:rPr>
        <w:t>weighs into f</w:t>
      </w:r>
      <w:r w:rsidR="000F4B67">
        <w:rPr>
          <w:rFonts w:asciiTheme="minorHAnsi" w:hAnsiTheme="minorHAnsi" w:cstheme="minorHAnsi"/>
          <w:sz w:val="24"/>
          <w:szCs w:val="24"/>
        </w:rPr>
        <w:t>acts</w:t>
      </w:r>
      <w:r w:rsidR="0081147E">
        <w:rPr>
          <w:rFonts w:asciiTheme="minorHAnsi" w:hAnsiTheme="minorHAnsi" w:cstheme="minorHAnsi"/>
          <w:sz w:val="24"/>
          <w:szCs w:val="24"/>
        </w:rPr>
        <w:t xml:space="preserve"> relating to the lot</w:t>
      </w:r>
      <w:r w:rsidR="000F4B67">
        <w:rPr>
          <w:rFonts w:asciiTheme="minorHAnsi" w:hAnsiTheme="minorHAnsi" w:cstheme="minorHAnsi"/>
          <w:sz w:val="24"/>
          <w:szCs w:val="24"/>
        </w:rPr>
        <w:t xml:space="preserve">.  It is hard to make </w:t>
      </w:r>
      <w:r w:rsidR="0081147E">
        <w:rPr>
          <w:rFonts w:asciiTheme="minorHAnsi" w:hAnsiTheme="minorHAnsi" w:cstheme="minorHAnsi"/>
          <w:sz w:val="24"/>
          <w:szCs w:val="24"/>
        </w:rPr>
        <w:tab/>
      </w:r>
      <w:r w:rsidR="000F4B67">
        <w:rPr>
          <w:rFonts w:asciiTheme="minorHAnsi" w:hAnsiTheme="minorHAnsi" w:cstheme="minorHAnsi"/>
          <w:sz w:val="24"/>
          <w:szCs w:val="24"/>
        </w:rPr>
        <w:t xml:space="preserve">property changes on Whaley Lake without </w:t>
      </w:r>
      <w:r w:rsidR="006C5C52">
        <w:rPr>
          <w:rFonts w:asciiTheme="minorHAnsi" w:hAnsiTheme="minorHAnsi" w:cstheme="minorHAnsi"/>
          <w:sz w:val="24"/>
          <w:szCs w:val="24"/>
        </w:rPr>
        <w:t xml:space="preserve">looking at substantial factors. </w:t>
      </w:r>
    </w:p>
    <w:p w:rsidR="006C5C52" w:rsidRDefault="000F4B67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Ms. Ryan Esq. said based on </w:t>
      </w:r>
      <w:r w:rsidR="0081147E">
        <w:rPr>
          <w:rFonts w:asciiTheme="minorHAnsi" w:hAnsiTheme="minorHAnsi" w:cstheme="minorHAnsi"/>
          <w:sz w:val="24"/>
          <w:szCs w:val="24"/>
        </w:rPr>
        <w:t xml:space="preserve">whether or not an </w:t>
      </w:r>
      <w:r>
        <w:rPr>
          <w:rFonts w:asciiTheme="minorHAnsi" w:hAnsiTheme="minorHAnsi" w:cstheme="minorHAnsi"/>
          <w:sz w:val="24"/>
          <w:szCs w:val="24"/>
        </w:rPr>
        <w:t>area variance</w:t>
      </w:r>
      <w:r w:rsidR="0081147E">
        <w:rPr>
          <w:rFonts w:asciiTheme="minorHAnsi" w:hAnsiTheme="minorHAnsi" w:cstheme="minorHAnsi"/>
          <w:sz w:val="24"/>
          <w:szCs w:val="24"/>
        </w:rPr>
        <w:t xml:space="preserve">s </w:t>
      </w:r>
      <w:r w:rsidR="00B83A91">
        <w:rPr>
          <w:rFonts w:asciiTheme="minorHAnsi" w:hAnsiTheme="minorHAnsi" w:cstheme="minorHAnsi"/>
          <w:sz w:val="24"/>
          <w:szCs w:val="24"/>
        </w:rPr>
        <w:t xml:space="preserve">is </w:t>
      </w:r>
      <w:r w:rsidR="0081147E">
        <w:rPr>
          <w:rFonts w:asciiTheme="minorHAnsi" w:hAnsiTheme="minorHAnsi" w:cstheme="minorHAnsi"/>
          <w:sz w:val="24"/>
          <w:szCs w:val="24"/>
        </w:rPr>
        <w:t xml:space="preserve">being mathematical </w:t>
      </w:r>
      <w:r>
        <w:rPr>
          <w:rFonts w:asciiTheme="minorHAnsi" w:hAnsiTheme="minorHAnsi" w:cstheme="minorHAnsi"/>
          <w:sz w:val="24"/>
          <w:szCs w:val="24"/>
        </w:rPr>
        <w:t>substantial</w:t>
      </w:r>
      <w:r w:rsidR="006C5C52">
        <w:rPr>
          <w:rFonts w:asciiTheme="minorHAnsi" w:hAnsiTheme="minorHAnsi" w:cstheme="minorHAnsi"/>
          <w:sz w:val="24"/>
          <w:szCs w:val="24"/>
        </w:rPr>
        <w:t xml:space="preserve">, it is not a </w:t>
      </w:r>
      <w:r w:rsidR="0081147E">
        <w:rPr>
          <w:rFonts w:asciiTheme="minorHAnsi" w:hAnsiTheme="minorHAnsi" w:cstheme="minorHAnsi"/>
          <w:sz w:val="24"/>
          <w:szCs w:val="24"/>
        </w:rPr>
        <w:t xml:space="preserve">deciding factor for the Board in making a determination. </w:t>
      </w:r>
    </w:p>
    <w:p w:rsidR="000F2A0D" w:rsidRDefault="006C5C52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Mr. Harnes Esq. said he understands what Ms. Ryan Esq. is saying.  The Board is always thinking about precedence in the future, opposed to be</w:t>
      </w:r>
      <w:r w:rsidR="00B83A91">
        <w:rPr>
          <w:rFonts w:asciiTheme="minorHAnsi" w:hAnsiTheme="minorHAnsi" w:cstheme="minorHAnsi"/>
          <w:sz w:val="24"/>
          <w:szCs w:val="24"/>
        </w:rPr>
        <w:t>ing</w:t>
      </w:r>
      <w:r>
        <w:rPr>
          <w:rFonts w:asciiTheme="minorHAnsi" w:hAnsiTheme="minorHAnsi" w:cstheme="minorHAnsi"/>
          <w:sz w:val="24"/>
          <w:szCs w:val="24"/>
        </w:rPr>
        <w:t xml:space="preserve"> arbitrary.</w:t>
      </w:r>
    </w:p>
    <w:p w:rsidR="000F2A0D" w:rsidRPr="002663E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Mrs. Grosso </w:t>
      </w:r>
      <w:r w:rsidRPr="002663E7">
        <w:rPr>
          <w:rFonts w:asciiTheme="minorHAnsi" w:hAnsiTheme="minorHAnsi" w:cstheme="minorHAnsi"/>
          <w:sz w:val="24"/>
          <w:szCs w:val="24"/>
        </w:rPr>
        <w:t xml:space="preserve">read the fourth factor, will there be an adverse effect or impact on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physical or environmental conditions in the neighborhood or district? </w:t>
      </w:r>
    </w:p>
    <w:p w:rsidR="000F2A0D" w:rsidRPr="002663E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="000F4B67">
        <w:rPr>
          <w:rFonts w:asciiTheme="minorHAnsi" w:hAnsiTheme="minorHAnsi" w:cstheme="minorHAnsi"/>
          <w:sz w:val="24"/>
          <w:szCs w:val="24"/>
        </w:rPr>
        <w:t xml:space="preserve">Mrs. Grosso </w:t>
      </w:r>
      <w:r>
        <w:rPr>
          <w:rFonts w:asciiTheme="minorHAnsi" w:hAnsiTheme="minorHAnsi" w:cstheme="minorHAnsi"/>
          <w:sz w:val="24"/>
          <w:szCs w:val="24"/>
        </w:rPr>
        <w:t>said there would be</w:t>
      </w:r>
      <w:r w:rsidRPr="002663E7">
        <w:rPr>
          <w:rFonts w:asciiTheme="minorHAnsi" w:hAnsiTheme="minorHAnsi" w:cstheme="minorHAnsi"/>
          <w:sz w:val="24"/>
          <w:szCs w:val="24"/>
        </w:rPr>
        <w:t xml:space="preserve"> no change or adverse impact to the neighborhood.</w:t>
      </w:r>
    </w:p>
    <w:p w:rsidR="000F2A0D" w:rsidRPr="002663E7" w:rsidRDefault="000F2A0D" w:rsidP="000F2A0D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The members of the Board concurred.</w:t>
      </w:r>
    </w:p>
    <w:p w:rsidR="000F2A0D" w:rsidRPr="002663E7" w:rsidRDefault="000F2A0D" w:rsidP="000F2A0D">
      <w:pPr>
        <w:pStyle w:val="Body"/>
        <w:spacing w:after="0" w:line="268" w:lineRule="auto"/>
        <w:ind w:left="-180" w:right="10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</w:t>
      </w:r>
      <w:r w:rsidRPr="002663E7"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  <w:t xml:space="preserve">Mrs. Grosso </w:t>
      </w:r>
      <w:r w:rsidRPr="002663E7">
        <w:rPr>
          <w:rFonts w:asciiTheme="minorHAnsi" w:hAnsiTheme="minorHAnsi" w:cstheme="minorHAnsi"/>
          <w:sz w:val="24"/>
          <w:szCs w:val="24"/>
        </w:rPr>
        <w:t xml:space="preserve">read the fifth factor, whether the alleged difficulty was self-created,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which consideration shall be relevant to the decision of the Board of Appeals, but shall not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necessarily preclude the granting of the area variance?</w:t>
      </w:r>
    </w:p>
    <w:p w:rsidR="000F2A0D" w:rsidRDefault="000F2A0D" w:rsidP="000F2A0D">
      <w:pPr>
        <w:pStyle w:val="Body"/>
        <w:spacing w:after="0" w:line="268" w:lineRule="auto"/>
        <w:ind w:left="-180" w:right="100"/>
        <w:rPr>
          <w:rFonts w:asciiTheme="minorHAnsi" w:hAnsiTheme="minorHAnsi" w:cstheme="minorHAnsi"/>
          <w:sz w:val="24"/>
          <w:szCs w:val="24"/>
        </w:rPr>
      </w:pPr>
      <w:r w:rsidRPr="002663E7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Mr. Harnes Esq. </w:t>
      </w:r>
      <w:r w:rsidRPr="002663E7">
        <w:rPr>
          <w:rFonts w:asciiTheme="minorHAnsi" w:hAnsiTheme="minorHAnsi" w:cstheme="minorHAnsi"/>
          <w:sz w:val="24"/>
          <w:szCs w:val="24"/>
        </w:rPr>
        <w:t xml:space="preserve">said technically the alleged difficulty was self-created, but does not </w:t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 xml:space="preserve">preclude granting of the area variance.  </w:t>
      </w:r>
    </w:p>
    <w:p w:rsidR="00C15D35" w:rsidRDefault="000F2A0D" w:rsidP="00C15D35">
      <w:pPr>
        <w:pStyle w:val="Body"/>
        <w:spacing w:after="0" w:line="259" w:lineRule="auto"/>
        <w:ind w:left="-180" w:hanging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663E7">
        <w:rPr>
          <w:rFonts w:asciiTheme="minorHAnsi" w:hAnsiTheme="minorHAnsi" w:cstheme="minorHAnsi"/>
          <w:sz w:val="24"/>
          <w:szCs w:val="24"/>
        </w:rPr>
        <w:t>The members of the Board concurred.</w:t>
      </w:r>
    </w:p>
    <w:p w:rsidR="000F4B67" w:rsidRDefault="000F4B67" w:rsidP="00C15D35">
      <w:pPr>
        <w:pStyle w:val="Body"/>
        <w:spacing w:after="0" w:line="259" w:lineRule="auto"/>
        <w:ind w:left="-180" w:hanging="90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t xml:space="preserve"> </w:t>
      </w:r>
    </w:p>
    <w:p w:rsidR="000F4B67" w:rsidRDefault="000F4B67" w:rsidP="000F4B67">
      <w:pPr>
        <w:ind w:left="72" w:hanging="360"/>
        <w:rPr>
          <w:rFonts w:ascii="Calibri" w:hAnsi="Calibri"/>
        </w:rPr>
      </w:pPr>
      <w:r>
        <w:rPr>
          <w:rFonts w:ascii="Calibri" w:hAnsi="Calibri"/>
        </w:rPr>
        <w:tab/>
      </w:r>
      <w:r w:rsidR="006C5C52">
        <w:rPr>
          <w:rFonts w:ascii="Calibri" w:hAnsi="Calibri"/>
        </w:rPr>
        <w:tab/>
      </w:r>
      <w:r>
        <w:rPr>
          <w:rFonts w:ascii="Calibri" w:hAnsi="Calibri"/>
        </w:rPr>
        <w:t xml:space="preserve">Motion by Mr. Harnes Esq to grant an area variance to </w:t>
      </w:r>
      <w:r w:rsidR="006C5C52">
        <w:rPr>
          <w:rFonts w:ascii="Calibri" w:hAnsi="Calibri"/>
        </w:rPr>
        <w:t>Jacqueline</w:t>
      </w:r>
      <w:r>
        <w:rPr>
          <w:rFonts w:ascii="Calibri" w:hAnsi="Calibri"/>
        </w:rPr>
        <w:t xml:space="preserve"> Devine located at 7 Oak drive </w:t>
      </w:r>
      <w:r w:rsidR="006C5C52">
        <w:rPr>
          <w:rFonts w:ascii="Calibri" w:hAnsi="Calibri"/>
        </w:rPr>
        <w:t>H</w:t>
      </w:r>
      <w:r>
        <w:rPr>
          <w:rFonts w:ascii="Calibri" w:hAnsi="Calibri"/>
        </w:rPr>
        <w:t xml:space="preserve">olmes, NY, Grid Number </w:t>
      </w:r>
    </w:p>
    <w:p w:rsidR="000F4B67" w:rsidRDefault="000F4B67" w:rsidP="000F4B67">
      <w:pPr>
        <w:ind w:left="129"/>
      </w:pPr>
      <w:r>
        <w:t>§215-16 Bulk Regulation in a Residential "RI" Zoning District.</w:t>
      </w:r>
    </w:p>
    <w:p w:rsidR="000F4B67" w:rsidRDefault="000F4B67" w:rsidP="000F4B67">
      <w:pPr>
        <w:spacing w:after="117"/>
        <w:ind w:left="129"/>
        <w:rPr>
          <w:rFonts w:ascii="Calibri" w:hAnsi="Calibri"/>
        </w:rPr>
      </w:pPr>
      <w:r>
        <w:t xml:space="preserve">For a rear yard setback where 50 feet is required, where 20' exist, a variance of 30' is granted. </w:t>
      </w:r>
      <w:r>
        <w:rPr>
          <w:rFonts w:ascii="Calibri" w:hAnsi="Calibri"/>
        </w:rPr>
        <w:t xml:space="preserve"> </w:t>
      </w:r>
    </w:p>
    <w:p w:rsidR="000F4B67" w:rsidRPr="00637777" w:rsidRDefault="000F4B67" w:rsidP="000F4B67">
      <w:pPr>
        <w:ind w:left="72" w:hanging="7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637777">
        <w:rPr>
          <w:rFonts w:ascii="Calibri" w:hAnsi="Calibri" w:cs="Calibri"/>
        </w:rPr>
        <w:t>§215-33 E. Conforming uses, conforming buildings on nonconforming lots.  Any</w:t>
      </w:r>
      <w:r w:rsidR="009F0911">
        <w:rPr>
          <w:rFonts w:ascii="Calibri" w:hAnsi="Calibri" w:cs="Calibri"/>
        </w:rPr>
        <w:t xml:space="preserve"> enlargement of a building must </w:t>
      </w:r>
      <w:r>
        <w:rPr>
          <w:rFonts w:ascii="Calibri" w:hAnsi="Calibri" w:cs="Calibri"/>
        </w:rPr>
        <w:t>c</w:t>
      </w:r>
      <w:r w:rsidRPr="00637777">
        <w:rPr>
          <w:rFonts w:ascii="Calibri" w:hAnsi="Calibri" w:cs="Calibri"/>
        </w:rPr>
        <w:t xml:space="preserve">onform to all setback requirements of the zoning in which it is located. In the Whaley Lake Dam District, any lot </w:t>
      </w:r>
      <w:r>
        <w:rPr>
          <w:rFonts w:ascii="Calibri" w:hAnsi="Calibri" w:cs="Calibri"/>
        </w:rPr>
        <w:t xml:space="preserve">  </w:t>
      </w:r>
      <w:r w:rsidRPr="00637777">
        <w:rPr>
          <w:rFonts w:ascii="Calibri" w:hAnsi="Calibri" w:cs="Calibri"/>
        </w:rPr>
        <w:t>lawfully created prior to the year 2012 that does not meet the lot area requirement may be permitted a reductio</w:t>
      </w:r>
      <w:r>
        <w:rPr>
          <w:rFonts w:ascii="Calibri" w:hAnsi="Calibri" w:cs="Calibri"/>
        </w:rPr>
        <w:t xml:space="preserve">n </w:t>
      </w:r>
      <w:r w:rsidRPr="00637777">
        <w:rPr>
          <w:rFonts w:ascii="Calibri" w:hAnsi="Calibri" w:cs="Calibri"/>
        </w:rPr>
        <w:t>in the minimum side yard dimensions such that no side yard shall be less than eight feet and the total of both</w:t>
      </w:r>
      <w:r w:rsidR="009F0911">
        <w:rPr>
          <w:rFonts w:ascii="Calibri" w:hAnsi="Calibri" w:cs="Calibri"/>
        </w:rPr>
        <w:t xml:space="preserve"> </w:t>
      </w:r>
      <w:r w:rsidRPr="00637777">
        <w:rPr>
          <w:rFonts w:ascii="Calibri" w:hAnsi="Calibri" w:cs="Calibri"/>
        </w:rPr>
        <w:t xml:space="preserve">side yards is no less than 20 feet. </w:t>
      </w:r>
    </w:p>
    <w:p w:rsidR="000F4B67" w:rsidRPr="00637777" w:rsidRDefault="000F4B67" w:rsidP="000F4B67">
      <w:pPr>
        <w:ind w:left="-630" w:hanging="90"/>
        <w:rPr>
          <w:rFonts w:ascii="Calibri" w:hAnsi="Calibri" w:cs="Calibri"/>
        </w:rPr>
      </w:pPr>
      <w:r w:rsidRPr="0063777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  <w:t xml:space="preserve"> </w:t>
      </w:r>
      <w:r w:rsidRPr="00637777">
        <w:rPr>
          <w:rFonts w:ascii="Calibri" w:hAnsi="Calibri" w:cs="Calibri"/>
        </w:rPr>
        <w:t xml:space="preserve">For the generator: </w:t>
      </w:r>
    </w:p>
    <w:p w:rsidR="000F4B67" w:rsidRPr="00637777" w:rsidRDefault="000F4B67" w:rsidP="000F4B67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637777">
        <w:rPr>
          <w:rFonts w:ascii="Calibri" w:hAnsi="Calibri" w:cs="Calibri"/>
        </w:rPr>
        <w:t>Where 8.0 feet is required for a rear yard setback, and the rear yard setback of 1.5 feet exists, with a 6.5 feet rear</w:t>
      </w:r>
      <w:r>
        <w:rPr>
          <w:rFonts w:ascii="Calibri" w:hAnsi="Calibri" w:cs="Calibri"/>
        </w:rPr>
        <w:t xml:space="preserve"> </w:t>
      </w:r>
      <w:r w:rsidRPr="00637777">
        <w:rPr>
          <w:rFonts w:ascii="Calibri" w:hAnsi="Calibri" w:cs="Calibri"/>
        </w:rPr>
        <w:t xml:space="preserve">yard variance </w:t>
      </w:r>
      <w:r>
        <w:rPr>
          <w:rFonts w:ascii="Calibri" w:hAnsi="Calibri" w:cs="Calibri"/>
        </w:rPr>
        <w:t>is granted.</w:t>
      </w:r>
      <w:r w:rsidRPr="00637777">
        <w:rPr>
          <w:rFonts w:ascii="Calibri" w:hAnsi="Calibri" w:cs="Calibri"/>
        </w:rPr>
        <w:t xml:space="preserve"> </w:t>
      </w:r>
    </w:p>
    <w:p w:rsidR="000F4B67" w:rsidRPr="00637777" w:rsidRDefault="000F4B67" w:rsidP="000F4B67">
      <w:pPr>
        <w:ind w:left="-630" w:hanging="90"/>
        <w:rPr>
          <w:rFonts w:ascii="Calibri" w:hAnsi="Calibri" w:cs="Calibri"/>
        </w:rPr>
      </w:pPr>
      <w:r w:rsidRPr="0063777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  <w:t xml:space="preserve"> </w:t>
      </w:r>
      <w:r w:rsidRPr="00637777">
        <w:rPr>
          <w:rFonts w:ascii="Calibri" w:hAnsi="Calibri" w:cs="Calibri"/>
        </w:rPr>
        <w:t xml:space="preserve">For the propane tank: </w:t>
      </w:r>
    </w:p>
    <w:p w:rsidR="000F4B67" w:rsidRPr="00637777" w:rsidRDefault="000F4B67" w:rsidP="000F4B67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637777">
        <w:rPr>
          <w:rFonts w:ascii="Calibri" w:hAnsi="Calibri" w:cs="Calibri"/>
        </w:rPr>
        <w:t xml:space="preserve">Where 8.0 feet is required for a rear yard setback, and the rear yard setback of 0.0 feet exists, with </w:t>
      </w:r>
      <w:r w:rsidR="00A17E44" w:rsidRPr="00637777">
        <w:rPr>
          <w:rFonts w:ascii="Calibri" w:hAnsi="Calibri" w:cs="Calibri"/>
        </w:rPr>
        <w:t>an</w:t>
      </w:r>
      <w:r w:rsidRPr="00637777">
        <w:rPr>
          <w:rFonts w:ascii="Calibri" w:hAnsi="Calibri" w:cs="Calibri"/>
        </w:rPr>
        <w:t xml:space="preserve"> 8.0 feet rear yard variance</w:t>
      </w:r>
      <w:r>
        <w:rPr>
          <w:rFonts w:ascii="Calibri" w:hAnsi="Calibri" w:cs="Calibri"/>
        </w:rPr>
        <w:t xml:space="preserve"> is granted.</w:t>
      </w:r>
      <w:r w:rsidRPr="00637777">
        <w:rPr>
          <w:rFonts w:ascii="Calibri" w:hAnsi="Calibri" w:cs="Calibri"/>
        </w:rPr>
        <w:t xml:space="preserve"> </w:t>
      </w:r>
    </w:p>
    <w:p w:rsidR="000F4B67" w:rsidRPr="007F2683" w:rsidRDefault="000F4B67" w:rsidP="000F4B67">
      <w:pPr>
        <w:ind w:left="-630" w:hanging="90"/>
        <w:rPr>
          <w:rFonts w:ascii="Arial" w:hAnsi="Arial"/>
        </w:rPr>
      </w:pPr>
    </w:p>
    <w:p w:rsidR="000F4B67" w:rsidRPr="007F2683" w:rsidRDefault="000F4B67" w:rsidP="000F4B67">
      <w:pPr>
        <w:ind w:left="-630" w:hanging="9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The Code section noted below is for informational purposes:</w:t>
      </w:r>
    </w:p>
    <w:p w:rsidR="000F4B67" w:rsidRPr="007F2683" w:rsidRDefault="00C15D35" w:rsidP="000F4B67">
      <w:pPr>
        <w:ind w:left="-630" w:hanging="9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F4B67">
        <w:rPr>
          <w:rFonts w:ascii="Arial" w:hAnsi="Arial"/>
        </w:rPr>
        <w:t xml:space="preserve"> §215-52. F. </w:t>
      </w:r>
      <w:r w:rsidR="000F4B67" w:rsidRPr="007F2683">
        <w:rPr>
          <w:rFonts w:ascii="Arial" w:hAnsi="Arial"/>
        </w:rPr>
        <w:t>The requir</w:t>
      </w:r>
      <w:r w:rsidR="000F4B67">
        <w:rPr>
          <w:rFonts w:ascii="Arial" w:hAnsi="Arial"/>
        </w:rPr>
        <w:t>ed Code of the Town of Pawling e</w:t>
      </w:r>
      <w:r w:rsidR="000F4B67" w:rsidRPr="007F2683">
        <w:rPr>
          <w:rFonts w:ascii="Arial" w:hAnsi="Arial"/>
        </w:rPr>
        <w:t>xpiration o</w:t>
      </w:r>
      <w:r w:rsidR="000F4B67">
        <w:rPr>
          <w:rFonts w:ascii="Arial" w:hAnsi="Arial"/>
        </w:rPr>
        <w:t xml:space="preserve">f an appeal decision.  </w:t>
      </w:r>
      <w:r w:rsidR="006C5C52">
        <w:rPr>
          <w:rFonts w:ascii="Arial" w:hAnsi="Arial"/>
        </w:rPr>
        <w:tab/>
      </w:r>
      <w:r w:rsidR="000F4B67">
        <w:rPr>
          <w:rFonts w:ascii="Arial" w:hAnsi="Arial"/>
        </w:rPr>
        <w:t xml:space="preserve">Unless </w:t>
      </w:r>
      <w:r w:rsidR="00A17E44">
        <w:rPr>
          <w:rFonts w:ascii="Arial" w:hAnsi="Arial"/>
        </w:rPr>
        <w:t>otherwise specified</w:t>
      </w:r>
      <w:r w:rsidR="000F4B67" w:rsidRPr="007F2683">
        <w:rPr>
          <w:rFonts w:ascii="Arial" w:hAnsi="Arial"/>
        </w:rPr>
        <w:t xml:space="preserve"> by the Zoning Board of Appeals, a decision on any appeal </w:t>
      </w:r>
      <w:r w:rsidR="006C5C52">
        <w:rPr>
          <w:rFonts w:ascii="Arial" w:hAnsi="Arial"/>
        </w:rPr>
        <w:tab/>
      </w:r>
      <w:r w:rsidR="000F4B67" w:rsidRPr="007F2683">
        <w:rPr>
          <w:rFonts w:ascii="Arial" w:hAnsi="Arial"/>
        </w:rPr>
        <w:t xml:space="preserve">shall </w:t>
      </w:r>
      <w:r>
        <w:rPr>
          <w:rFonts w:ascii="Arial" w:hAnsi="Arial"/>
        </w:rPr>
        <w:tab/>
      </w:r>
      <w:r w:rsidR="000F4B67" w:rsidRPr="007F2683">
        <w:rPr>
          <w:rFonts w:ascii="Arial" w:hAnsi="Arial"/>
        </w:rPr>
        <w:t>expire if th</w:t>
      </w:r>
      <w:r w:rsidR="000F4B67">
        <w:rPr>
          <w:rFonts w:ascii="Arial" w:hAnsi="Arial"/>
        </w:rPr>
        <w:t xml:space="preserve">e applicant fails </w:t>
      </w:r>
      <w:r w:rsidR="00A17E44">
        <w:rPr>
          <w:rFonts w:ascii="Arial" w:hAnsi="Arial"/>
        </w:rPr>
        <w:t>to commence</w:t>
      </w:r>
      <w:r w:rsidR="000F4B67" w:rsidRPr="007F2683">
        <w:rPr>
          <w:rFonts w:ascii="Arial" w:hAnsi="Arial"/>
        </w:rPr>
        <w:t xml:space="preserve"> and substantially complete work related to the </w:t>
      </w:r>
      <w:r w:rsidR="006C5C52">
        <w:rPr>
          <w:rFonts w:ascii="Arial" w:hAnsi="Arial"/>
        </w:rPr>
        <w:tab/>
      </w:r>
      <w:r w:rsidR="000F4B67" w:rsidRPr="007F2683">
        <w:rPr>
          <w:rFonts w:ascii="Arial" w:hAnsi="Arial"/>
        </w:rPr>
        <w:t xml:space="preserve">decisions within two (2) year of the date of such decision.    </w:t>
      </w:r>
    </w:p>
    <w:p w:rsidR="000F4B67" w:rsidRDefault="000F4B67" w:rsidP="000F4B67">
      <w:pPr>
        <w:pStyle w:val="ListParagraph"/>
        <w:numPr>
          <w:ilvl w:val="0"/>
          <w:numId w:val="1"/>
        </w:numPr>
        <w:spacing w:after="42"/>
        <w:rPr>
          <w:rFonts w:ascii="Arial" w:hAnsi="Arial" w:cs="Arial"/>
        </w:rPr>
      </w:pPr>
      <w:r w:rsidRPr="00196D44">
        <w:rPr>
          <w:rFonts w:ascii="Arial" w:hAnsi="Arial" w:cs="Arial"/>
        </w:rPr>
        <w:t xml:space="preserve">An as built is required to be submitted to the building department prior to receipt of the Certificate of Occupancy. </w:t>
      </w:r>
    </w:p>
    <w:p w:rsidR="006C5C52" w:rsidRDefault="006C5C52" w:rsidP="006C5C52">
      <w:pPr>
        <w:pStyle w:val="ListParagraph"/>
        <w:tabs>
          <w:tab w:val="left" w:pos="90"/>
        </w:tabs>
        <w:spacing w:after="42"/>
        <w:ind w:left="0" w:firstLine="1440"/>
        <w:rPr>
          <w:rFonts w:ascii="Arial" w:hAnsi="Arial" w:cs="Arial"/>
        </w:rPr>
      </w:pPr>
    </w:p>
    <w:p w:rsidR="006C5C52" w:rsidRDefault="006C5C52" w:rsidP="006C5C52">
      <w:pPr>
        <w:pStyle w:val="ListParagraph"/>
        <w:tabs>
          <w:tab w:val="left" w:pos="90"/>
        </w:tabs>
        <w:spacing w:after="42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Second by Mrs. Grosso.  Chairwoman Miller asked for discussion.</w:t>
      </w:r>
    </w:p>
    <w:p w:rsidR="000F2A0D" w:rsidRDefault="006C5C52" w:rsidP="006C5C52">
      <w:pPr>
        <w:pStyle w:val="ListParagraph"/>
        <w:tabs>
          <w:tab w:val="left" w:pos="90"/>
        </w:tabs>
        <w:spacing w:after="42"/>
        <w:ind w:left="0"/>
        <w:rPr>
          <w:rFonts w:cstheme="minorHAnsi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 were in favor and the Motion carried. 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 w:rsidRPr="00531ECD">
        <w:rPr>
          <w:rFonts w:cstheme="minorHAnsi"/>
          <w:sz w:val="24"/>
          <w:szCs w:val="24"/>
          <w:u w:val="single"/>
        </w:rPr>
        <w:t>GREGORY BUCHANAN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="00816640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 xml:space="preserve"> ZBA 2025-014                                Area Variance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 Stebbins Farm Road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Pawling, NY 12564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Grid Number: 134089-6955</w:t>
      </w:r>
      <w:r w:rsidR="006C5C5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00-580843</w:t>
      </w:r>
    </w:p>
    <w:p w:rsidR="006C5C52" w:rsidRDefault="006C5C52" w:rsidP="00531ECD">
      <w:pPr>
        <w:ind w:hanging="666"/>
        <w:rPr>
          <w:rFonts w:cstheme="minorHAnsi"/>
          <w:sz w:val="24"/>
          <w:szCs w:val="24"/>
        </w:rPr>
      </w:pPr>
    </w:p>
    <w:p w:rsidR="006C5C52" w:rsidRDefault="006C5C52" w:rsidP="006C5C52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Mr. </w:t>
      </w:r>
      <w:r w:rsidR="00DC5269">
        <w:rPr>
          <w:rFonts w:cstheme="minorHAnsi"/>
          <w:sz w:val="24"/>
          <w:szCs w:val="24"/>
        </w:rPr>
        <w:t xml:space="preserve">Michael Martino </w:t>
      </w:r>
      <w:r w:rsidR="0081147E">
        <w:rPr>
          <w:rFonts w:cstheme="minorHAnsi"/>
          <w:sz w:val="24"/>
          <w:szCs w:val="24"/>
        </w:rPr>
        <w:t>represent</w:t>
      </w:r>
      <w:r w:rsidR="00B83A91">
        <w:rPr>
          <w:rFonts w:cstheme="minorHAnsi"/>
          <w:sz w:val="24"/>
          <w:szCs w:val="24"/>
        </w:rPr>
        <w:t>ative</w:t>
      </w:r>
      <w:r w:rsidR="0081147E">
        <w:rPr>
          <w:rFonts w:cstheme="minorHAnsi"/>
          <w:sz w:val="24"/>
          <w:szCs w:val="24"/>
        </w:rPr>
        <w:t xml:space="preserve"> from Leisure Tech C</w:t>
      </w:r>
      <w:r>
        <w:rPr>
          <w:rFonts w:cstheme="minorHAnsi"/>
          <w:sz w:val="24"/>
          <w:szCs w:val="24"/>
        </w:rPr>
        <w:t xml:space="preserve">ompany and Mr. Gregory Buchanan landowner was present. </w:t>
      </w:r>
    </w:p>
    <w:p w:rsidR="006C5C52" w:rsidRDefault="006C5C52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Chairwoman Miller said the property is located at </w:t>
      </w:r>
      <w:r>
        <w:rPr>
          <w:rFonts w:eastAsia="Times New Roman" w:cstheme="minorHAnsi"/>
          <w:sz w:val="24"/>
          <w:szCs w:val="24"/>
        </w:rPr>
        <w:t xml:space="preserve">21 Stebbins Farm Road </w:t>
      </w:r>
      <w:r w:rsidRPr="002663E7">
        <w:rPr>
          <w:rFonts w:eastAsia="Times New Roman" w:cstheme="minorHAnsi"/>
          <w:sz w:val="24"/>
          <w:szCs w:val="24"/>
        </w:rPr>
        <w:t xml:space="preserve">in a </w:t>
      </w:r>
      <w:r w:rsidR="00000DA6">
        <w:rPr>
          <w:rFonts w:eastAsia="Times New Roman"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>Residential R</w:t>
      </w:r>
      <w:r w:rsidR="00000DA6">
        <w:rPr>
          <w:rFonts w:eastAsia="Times New Roman" w:cstheme="minorHAnsi"/>
          <w:sz w:val="24"/>
          <w:szCs w:val="24"/>
        </w:rPr>
        <w:t>3</w:t>
      </w:r>
      <w:r w:rsidRPr="002663E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Zoning </w:t>
      </w:r>
      <w:r w:rsidRPr="002663E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D</w:t>
      </w:r>
      <w:r w:rsidRPr="002663E7">
        <w:rPr>
          <w:rFonts w:eastAsia="Times New Roman" w:cstheme="minorHAnsi"/>
          <w:sz w:val="24"/>
          <w:szCs w:val="24"/>
        </w:rPr>
        <w:t xml:space="preserve">istrict.  </w:t>
      </w:r>
      <w:r w:rsidRPr="002663E7">
        <w:rPr>
          <w:rFonts w:cstheme="minorHAnsi"/>
          <w:sz w:val="24"/>
          <w:szCs w:val="24"/>
        </w:rPr>
        <w:t xml:space="preserve">Chairwoman Miller read the Dutchess County Planning 239 GML </w:t>
      </w:r>
      <w:r w:rsidR="00000DA6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response, which indicated this application is exempt from review. This application is a Type II </w:t>
      </w:r>
      <w:r w:rsidR="00000DA6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action, </w:t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according to SEQRA; therefore, no action is necessary by the Board.  A site </w:t>
      </w:r>
      <w:r w:rsidR="00000DA6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inspection was</w:t>
      </w:r>
      <w:r w:rsidR="00000DA6">
        <w:rPr>
          <w:rFonts w:cstheme="minorHAnsi"/>
          <w:sz w:val="24"/>
          <w:szCs w:val="24"/>
        </w:rPr>
        <w:t xml:space="preserve"> </w:t>
      </w:r>
      <w:r w:rsidRPr="002663E7">
        <w:rPr>
          <w:rFonts w:cstheme="minorHAnsi"/>
          <w:sz w:val="24"/>
          <w:szCs w:val="24"/>
        </w:rPr>
        <w:t xml:space="preserve">held on </w:t>
      </w:r>
      <w:r w:rsidR="00DC5269">
        <w:rPr>
          <w:rFonts w:cstheme="minorHAnsi"/>
          <w:sz w:val="24"/>
          <w:szCs w:val="24"/>
        </w:rPr>
        <w:t>January 17</w:t>
      </w:r>
      <w:r>
        <w:rPr>
          <w:rFonts w:cstheme="minorHAnsi"/>
          <w:sz w:val="24"/>
          <w:szCs w:val="24"/>
        </w:rPr>
        <w:t xml:space="preserve">, 2026.  In attendance was </w:t>
      </w:r>
      <w:r w:rsidRPr="002663E7">
        <w:rPr>
          <w:rFonts w:cstheme="minorHAnsi"/>
          <w:sz w:val="24"/>
          <w:szCs w:val="24"/>
        </w:rPr>
        <w:t>Mr. Wansley, Mrs. Knox</w:t>
      </w:r>
      <w:r w:rsidR="00000DA6">
        <w:rPr>
          <w:rFonts w:cstheme="minorHAnsi"/>
          <w:sz w:val="24"/>
          <w:szCs w:val="24"/>
        </w:rPr>
        <w:t xml:space="preserve">, </w:t>
      </w:r>
      <w:r w:rsidRPr="002663E7">
        <w:rPr>
          <w:rFonts w:cstheme="minorHAnsi"/>
          <w:sz w:val="24"/>
          <w:szCs w:val="24"/>
        </w:rPr>
        <w:t xml:space="preserve">Mr. </w:t>
      </w:r>
      <w:r w:rsidR="00000DA6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Harnes Esq.</w:t>
      </w:r>
      <w:r>
        <w:rPr>
          <w:rFonts w:cstheme="minorHAnsi"/>
          <w:sz w:val="24"/>
          <w:szCs w:val="24"/>
        </w:rPr>
        <w:t xml:space="preserve"> and</w:t>
      </w:r>
      <w:r w:rsidRPr="002663E7">
        <w:rPr>
          <w:rFonts w:cstheme="minorHAnsi"/>
          <w:sz w:val="24"/>
          <w:szCs w:val="24"/>
        </w:rPr>
        <w:t xml:space="preserve"> Mrs. Grosso</w:t>
      </w:r>
      <w:r>
        <w:rPr>
          <w:rFonts w:cstheme="minorHAnsi"/>
          <w:sz w:val="24"/>
          <w:szCs w:val="24"/>
        </w:rPr>
        <w:t xml:space="preserve">. </w:t>
      </w:r>
      <w:r w:rsidRPr="002663E7">
        <w:rPr>
          <w:rFonts w:cstheme="minorHAnsi"/>
          <w:sz w:val="24"/>
          <w:szCs w:val="24"/>
        </w:rPr>
        <w:t>Chairwoman Miller read the area variances into the records.</w:t>
      </w:r>
    </w:p>
    <w:p w:rsidR="00DC5269" w:rsidRDefault="0081147E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Martino </w:t>
      </w:r>
      <w:r w:rsidR="00DC5269">
        <w:rPr>
          <w:rFonts w:cstheme="minorHAnsi"/>
          <w:sz w:val="24"/>
          <w:szCs w:val="24"/>
        </w:rPr>
        <w:t xml:space="preserve">said </w:t>
      </w:r>
      <w:r>
        <w:rPr>
          <w:rFonts w:cstheme="minorHAnsi"/>
          <w:sz w:val="24"/>
          <w:szCs w:val="24"/>
        </w:rPr>
        <w:t>the landowner p</w:t>
      </w:r>
      <w:r w:rsidR="00DC5269">
        <w:rPr>
          <w:rFonts w:cstheme="minorHAnsi"/>
          <w:sz w:val="24"/>
          <w:szCs w:val="24"/>
        </w:rPr>
        <w:t>lans are to install an in-ground fiberglass pool</w:t>
      </w:r>
      <w:r>
        <w:rPr>
          <w:rFonts w:cstheme="minorHAnsi"/>
          <w:sz w:val="24"/>
          <w:szCs w:val="24"/>
        </w:rPr>
        <w:t xml:space="preserve">.  In </w:t>
      </w:r>
      <w:r>
        <w:rPr>
          <w:rFonts w:cstheme="minorHAnsi"/>
          <w:sz w:val="24"/>
          <w:szCs w:val="24"/>
        </w:rPr>
        <w:tab/>
        <w:t xml:space="preserve">addition an area variance is required for a </w:t>
      </w:r>
      <w:r w:rsidR="00DC5269">
        <w:rPr>
          <w:rFonts w:cstheme="minorHAnsi"/>
          <w:sz w:val="24"/>
          <w:szCs w:val="24"/>
        </w:rPr>
        <w:t>pre-</w:t>
      </w:r>
      <w:r w:rsidR="00A17E44">
        <w:rPr>
          <w:rFonts w:cstheme="minorHAnsi"/>
          <w:sz w:val="24"/>
          <w:szCs w:val="24"/>
        </w:rPr>
        <w:t>existing gazebo</w:t>
      </w:r>
      <w:r w:rsidR="00DC5269">
        <w:rPr>
          <w:rFonts w:cstheme="minorHAnsi"/>
          <w:sz w:val="24"/>
          <w:szCs w:val="24"/>
        </w:rPr>
        <w:t xml:space="preserve">.  </w:t>
      </w:r>
    </w:p>
    <w:p w:rsidR="00DC5269" w:rsidRDefault="0081147E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Chairwoman M</w:t>
      </w:r>
      <w:r w:rsidR="00DC5269">
        <w:rPr>
          <w:rFonts w:cstheme="minorHAnsi"/>
          <w:sz w:val="24"/>
          <w:szCs w:val="24"/>
        </w:rPr>
        <w:t xml:space="preserve">iller </w:t>
      </w:r>
      <w:r>
        <w:rPr>
          <w:rFonts w:cstheme="minorHAnsi"/>
          <w:sz w:val="24"/>
          <w:szCs w:val="24"/>
        </w:rPr>
        <w:t xml:space="preserve">explained how </w:t>
      </w:r>
      <w:r w:rsidR="00DC5269">
        <w:rPr>
          <w:rFonts w:cstheme="minorHAnsi"/>
          <w:sz w:val="24"/>
          <w:szCs w:val="24"/>
        </w:rPr>
        <w:t xml:space="preserve">there is space to move the pool closer to the main </w:t>
      </w:r>
      <w:r>
        <w:rPr>
          <w:rFonts w:cstheme="minorHAnsi"/>
          <w:sz w:val="24"/>
          <w:szCs w:val="24"/>
        </w:rPr>
        <w:tab/>
      </w:r>
      <w:r w:rsidR="00DC5269">
        <w:rPr>
          <w:rFonts w:cstheme="minorHAnsi"/>
          <w:sz w:val="24"/>
          <w:szCs w:val="24"/>
        </w:rPr>
        <w:t xml:space="preserve">structure. She </w:t>
      </w:r>
      <w:r>
        <w:rPr>
          <w:rFonts w:cstheme="minorHAnsi"/>
          <w:sz w:val="24"/>
          <w:szCs w:val="24"/>
        </w:rPr>
        <w:t xml:space="preserve">sought clarification as to </w:t>
      </w:r>
      <w:r w:rsidR="004A06C8">
        <w:rPr>
          <w:rFonts w:cstheme="minorHAnsi"/>
          <w:sz w:val="24"/>
          <w:szCs w:val="24"/>
        </w:rPr>
        <w:t>why</w:t>
      </w:r>
      <w:r w:rsidR="00DC5269">
        <w:rPr>
          <w:rFonts w:cstheme="minorHAnsi"/>
          <w:sz w:val="24"/>
          <w:szCs w:val="24"/>
        </w:rPr>
        <w:t xml:space="preserve"> the pool </w:t>
      </w:r>
      <w:r w:rsidR="004A06C8">
        <w:rPr>
          <w:rFonts w:cstheme="minorHAnsi"/>
          <w:sz w:val="24"/>
          <w:szCs w:val="24"/>
        </w:rPr>
        <w:t xml:space="preserve">is </w:t>
      </w:r>
      <w:r w:rsidR="00DC5269">
        <w:rPr>
          <w:rFonts w:cstheme="minorHAnsi"/>
          <w:sz w:val="24"/>
          <w:szCs w:val="24"/>
        </w:rPr>
        <w:t>being proposed at this location.</w:t>
      </w:r>
    </w:p>
    <w:p w:rsidR="00B23B95" w:rsidRDefault="00DC5269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Martino responded to move the pool left or right is not an option, they cannot go </w:t>
      </w:r>
      <w:r w:rsidR="00B23B95">
        <w:rPr>
          <w:rFonts w:cstheme="minorHAnsi"/>
          <w:sz w:val="24"/>
          <w:szCs w:val="24"/>
        </w:rPr>
        <w:tab/>
      </w:r>
      <w:r w:rsidR="004A06C8">
        <w:rPr>
          <w:rFonts w:cstheme="minorHAnsi"/>
          <w:sz w:val="24"/>
          <w:szCs w:val="24"/>
        </w:rPr>
        <w:t>uphill</w:t>
      </w:r>
      <w:r>
        <w:rPr>
          <w:rFonts w:cstheme="minorHAnsi"/>
          <w:sz w:val="24"/>
          <w:szCs w:val="24"/>
        </w:rPr>
        <w:t xml:space="preserve"> </w:t>
      </w:r>
      <w:r w:rsidR="004A06C8">
        <w:rPr>
          <w:rFonts w:cstheme="minorHAnsi"/>
          <w:sz w:val="24"/>
          <w:szCs w:val="24"/>
        </w:rPr>
        <w:t xml:space="preserve">closer to the house to the grade </w:t>
      </w:r>
      <w:r>
        <w:rPr>
          <w:rFonts w:cstheme="minorHAnsi"/>
          <w:sz w:val="24"/>
          <w:szCs w:val="24"/>
        </w:rPr>
        <w:t xml:space="preserve">to install the pool.   If the pool is </w:t>
      </w:r>
      <w:r w:rsidR="00A17E44">
        <w:rPr>
          <w:rFonts w:cstheme="minorHAnsi"/>
          <w:sz w:val="24"/>
          <w:szCs w:val="24"/>
        </w:rPr>
        <w:t>placed further</w:t>
      </w:r>
      <w:r w:rsidR="00B23B95">
        <w:rPr>
          <w:rFonts w:cstheme="minorHAnsi"/>
          <w:sz w:val="24"/>
          <w:szCs w:val="24"/>
        </w:rPr>
        <w:t xml:space="preserve"> to one </w:t>
      </w:r>
      <w:r w:rsidR="004A06C8">
        <w:rPr>
          <w:rFonts w:cstheme="minorHAnsi"/>
          <w:sz w:val="24"/>
          <w:szCs w:val="24"/>
        </w:rPr>
        <w:tab/>
      </w:r>
      <w:r w:rsidR="00B23B95">
        <w:rPr>
          <w:rFonts w:cstheme="minorHAnsi"/>
          <w:sz w:val="24"/>
          <w:szCs w:val="24"/>
        </w:rPr>
        <w:t>side</w:t>
      </w:r>
      <w:r w:rsidR="004A06C8">
        <w:rPr>
          <w:rFonts w:cstheme="minorHAnsi"/>
          <w:sz w:val="24"/>
          <w:szCs w:val="24"/>
        </w:rPr>
        <w:t xml:space="preserve"> of the dwelling the location will be </w:t>
      </w:r>
      <w:r w:rsidR="00B23B95">
        <w:rPr>
          <w:rFonts w:cstheme="minorHAnsi"/>
          <w:sz w:val="24"/>
          <w:szCs w:val="24"/>
        </w:rPr>
        <w:t xml:space="preserve">behind the </w:t>
      </w:r>
      <w:r w:rsidR="00B23B95">
        <w:rPr>
          <w:rFonts w:cstheme="minorHAnsi"/>
          <w:sz w:val="24"/>
          <w:szCs w:val="24"/>
        </w:rPr>
        <w:tab/>
        <w:t>garage and closer to the patio</w:t>
      </w:r>
      <w:r w:rsidR="004A06C8">
        <w:rPr>
          <w:rFonts w:cstheme="minorHAnsi"/>
          <w:sz w:val="24"/>
          <w:szCs w:val="24"/>
        </w:rPr>
        <w:t xml:space="preserve">.  The </w:t>
      </w:r>
      <w:r w:rsidR="00B23B95">
        <w:rPr>
          <w:rFonts w:cstheme="minorHAnsi"/>
          <w:sz w:val="24"/>
          <w:szCs w:val="24"/>
        </w:rPr>
        <w:t xml:space="preserve">grade is </w:t>
      </w:r>
      <w:r w:rsidR="004A06C8">
        <w:rPr>
          <w:rFonts w:cstheme="minorHAnsi"/>
          <w:sz w:val="24"/>
          <w:szCs w:val="24"/>
        </w:rPr>
        <w:tab/>
      </w:r>
      <w:r w:rsidR="00B23B95">
        <w:rPr>
          <w:rFonts w:cstheme="minorHAnsi"/>
          <w:sz w:val="24"/>
          <w:szCs w:val="24"/>
        </w:rPr>
        <w:t>an obstacle</w:t>
      </w:r>
      <w:r w:rsidR="004A06C8">
        <w:rPr>
          <w:rFonts w:cstheme="minorHAnsi"/>
          <w:sz w:val="24"/>
          <w:szCs w:val="24"/>
        </w:rPr>
        <w:t xml:space="preserve"> for the pool placement</w:t>
      </w:r>
      <w:r w:rsidR="00B23B95">
        <w:rPr>
          <w:rFonts w:cstheme="minorHAnsi"/>
          <w:sz w:val="24"/>
          <w:szCs w:val="24"/>
        </w:rPr>
        <w:t>.</w:t>
      </w:r>
    </w:p>
    <w:p w:rsidR="00B23B95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Buchanan said there is </w:t>
      </w:r>
      <w:r w:rsidR="00A17E44">
        <w:rPr>
          <w:rFonts w:cstheme="minorHAnsi"/>
          <w:sz w:val="24"/>
          <w:szCs w:val="24"/>
        </w:rPr>
        <w:t>hill /</w:t>
      </w:r>
      <w:r w:rsidR="004A0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steep grade behind the patio.  To place the pool closer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to the patio </w:t>
      </w:r>
      <w:r w:rsidR="004A06C8">
        <w:rPr>
          <w:rFonts w:cstheme="minorHAnsi"/>
          <w:sz w:val="24"/>
          <w:szCs w:val="24"/>
        </w:rPr>
        <w:t>would not be easy construction. Further</w:t>
      </w:r>
      <w:r>
        <w:rPr>
          <w:rFonts w:cstheme="minorHAnsi"/>
          <w:sz w:val="24"/>
          <w:szCs w:val="24"/>
        </w:rPr>
        <w:t xml:space="preserve"> left </w:t>
      </w:r>
      <w:r w:rsidR="004A06C8">
        <w:rPr>
          <w:rFonts w:cstheme="minorHAnsi"/>
          <w:sz w:val="24"/>
          <w:szCs w:val="24"/>
        </w:rPr>
        <w:t xml:space="preserve">the pool </w:t>
      </w:r>
      <w:r>
        <w:rPr>
          <w:rFonts w:cstheme="minorHAnsi"/>
          <w:sz w:val="24"/>
          <w:szCs w:val="24"/>
        </w:rPr>
        <w:t xml:space="preserve">encroaches on the garage,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nor </w:t>
      </w:r>
      <w:r w:rsidR="004A06C8">
        <w:rPr>
          <w:rFonts w:cstheme="minorHAnsi"/>
          <w:sz w:val="24"/>
          <w:szCs w:val="24"/>
        </w:rPr>
        <w:t xml:space="preserve">is this location </w:t>
      </w:r>
      <w:r>
        <w:rPr>
          <w:rFonts w:cstheme="minorHAnsi"/>
          <w:sz w:val="24"/>
          <w:szCs w:val="24"/>
        </w:rPr>
        <w:t>ascetically pleasing.  A garden</w:t>
      </w:r>
      <w:r w:rsidR="004A0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would be destroyed </w:t>
      </w:r>
      <w:r w:rsidR="004A06C8">
        <w:rPr>
          <w:rFonts w:cstheme="minorHAnsi"/>
          <w:sz w:val="24"/>
          <w:szCs w:val="24"/>
        </w:rPr>
        <w:t xml:space="preserve">to place the pool </w:t>
      </w:r>
      <w:r>
        <w:rPr>
          <w:rFonts w:cstheme="minorHAnsi"/>
          <w:sz w:val="24"/>
          <w:szCs w:val="24"/>
        </w:rPr>
        <w:t xml:space="preserve">near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the garage.  Furthermore, there is a beautiful old maple tree that they plan to preserve.  The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gazebo was on the property when they purchased the house.  The grade level</w:t>
      </w:r>
      <w:r w:rsidR="004A06C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off at the </w:t>
      </w:r>
      <w:r w:rsidR="004A06C8">
        <w:rPr>
          <w:rFonts w:cstheme="minorHAnsi"/>
          <w:sz w:val="24"/>
          <w:szCs w:val="24"/>
        </w:rPr>
        <w:tab/>
        <w:t xml:space="preserve">proposed </w:t>
      </w:r>
      <w:r w:rsidR="00A17E44">
        <w:rPr>
          <w:rFonts w:cstheme="minorHAnsi"/>
          <w:sz w:val="24"/>
          <w:szCs w:val="24"/>
        </w:rPr>
        <w:t>pool location</w:t>
      </w:r>
      <w:r w:rsidR="004A06C8">
        <w:rPr>
          <w:rFonts w:cstheme="minorHAnsi"/>
          <w:sz w:val="24"/>
          <w:szCs w:val="24"/>
        </w:rPr>
        <w:t xml:space="preserve">, thereby creating a more feasible location. </w:t>
      </w:r>
      <w:r>
        <w:rPr>
          <w:rFonts w:cstheme="minorHAnsi"/>
          <w:sz w:val="24"/>
          <w:szCs w:val="24"/>
        </w:rPr>
        <w:t xml:space="preserve">There will be </w:t>
      </w:r>
      <w:r w:rsidR="004A06C8">
        <w:rPr>
          <w:rFonts w:cstheme="minorHAnsi"/>
          <w:sz w:val="24"/>
          <w:szCs w:val="24"/>
        </w:rPr>
        <w:t xml:space="preserve">walking  </w:t>
      </w:r>
      <w:r w:rsidR="004A06C8">
        <w:rPr>
          <w:rFonts w:cstheme="minorHAnsi"/>
          <w:sz w:val="24"/>
          <w:szCs w:val="24"/>
        </w:rPr>
        <w:tab/>
      </w:r>
      <w:r w:rsidR="00B83A91">
        <w:rPr>
          <w:rFonts w:cstheme="minorHAnsi"/>
          <w:sz w:val="24"/>
          <w:szCs w:val="24"/>
        </w:rPr>
        <w:t xml:space="preserve">a </w:t>
      </w:r>
      <w:r w:rsidR="004A06C8">
        <w:rPr>
          <w:rFonts w:cstheme="minorHAnsi"/>
          <w:sz w:val="24"/>
          <w:szCs w:val="24"/>
        </w:rPr>
        <w:t>natural pathway connecting t</w:t>
      </w:r>
      <w:r>
        <w:rPr>
          <w:rFonts w:cstheme="minorHAnsi"/>
          <w:sz w:val="24"/>
          <w:szCs w:val="24"/>
        </w:rPr>
        <w:t>he gazebo and</w:t>
      </w:r>
      <w:r w:rsidR="004A0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pool. </w:t>
      </w:r>
    </w:p>
    <w:p w:rsidR="00B23B95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Mrs. Grosso said the pool location is quite a distance </w:t>
      </w:r>
      <w:r w:rsidR="004A06C8">
        <w:rPr>
          <w:rFonts w:cstheme="minorHAnsi"/>
          <w:sz w:val="24"/>
          <w:szCs w:val="24"/>
        </w:rPr>
        <w:t xml:space="preserve">from the patio / house. </w:t>
      </w:r>
      <w:r>
        <w:rPr>
          <w:rFonts w:cstheme="minorHAnsi"/>
          <w:sz w:val="24"/>
          <w:szCs w:val="24"/>
        </w:rPr>
        <w:t xml:space="preserve">Why not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have an inter</w:t>
      </w:r>
      <w:r w:rsidR="004A06C8">
        <w:rPr>
          <w:rFonts w:cstheme="minorHAnsi"/>
          <w:sz w:val="24"/>
          <w:szCs w:val="24"/>
        </w:rPr>
        <w:t>connection</w:t>
      </w:r>
      <w:r>
        <w:rPr>
          <w:rFonts w:cstheme="minorHAnsi"/>
          <w:sz w:val="24"/>
          <w:szCs w:val="24"/>
        </w:rPr>
        <w:t xml:space="preserve"> between the patio and pool.</w:t>
      </w:r>
    </w:p>
    <w:p w:rsidR="00B23B95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Buchanan said their preference is </w:t>
      </w:r>
      <w:r w:rsidR="004A06C8">
        <w:rPr>
          <w:rFonts w:cstheme="minorHAnsi"/>
          <w:sz w:val="24"/>
          <w:szCs w:val="24"/>
        </w:rPr>
        <w:t xml:space="preserve">to place the </w:t>
      </w:r>
      <w:r>
        <w:rPr>
          <w:rFonts w:cstheme="minorHAnsi"/>
          <w:sz w:val="24"/>
          <w:szCs w:val="24"/>
        </w:rPr>
        <w:t>proposed pool</w:t>
      </w:r>
      <w:r w:rsidR="004A06C8">
        <w:rPr>
          <w:rFonts w:cstheme="minorHAnsi"/>
          <w:sz w:val="24"/>
          <w:szCs w:val="24"/>
        </w:rPr>
        <w:t xml:space="preserve"> a short distance from </w:t>
      </w:r>
      <w:r w:rsidR="004A06C8">
        <w:rPr>
          <w:rFonts w:cstheme="minorHAnsi"/>
          <w:sz w:val="24"/>
          <w:szCs w:val="24"/>
        </w:rPr>
        <w:tab/>
        <w:t>the house / patio. T</w:t>
      </w:r>
      <w:r>
        <w:rPr>
          <w:rFonts w:cstheme="minorHAnsi"/>
          <w:sz w:val="24"/>
          <w:szCs w:val="24"/>
        </w:rPr>
        <w:t>he grade plays a part in the decision</w:t>
      </w:r>
      <w:r w:rsidR="004A06C8">
        <w:rPr>
          <w:rFonts w:cstheme="minorHAnsi"/>
          <w:sz w:val="24"/>
          <w:szCs w:val="24"/>
        </w:rPr>
        <w:t xml:space="preserve"> for the </w:t>
      </w:r>
      <w:r>
        <w:rPr>
          <w:rFonts w:cstheme="minorHAnsi"/>
          <w:sz w:val="24"/>
          <w:szCs w:val="24"/>
        </w:rPr>
        <w:t xml:space="preserve">pool placement.  They are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comfortable with the pool and patio separation. </w:t>
      </w:r>
    </w:p>
    <w:p w:rsidR="00B23B95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The Board and Mr. Buchanan reviewed the septic field locations.  The Board has </w:t>
      </w:r>
      <w:r w:rsidR="005516E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concerns with the slope of the land and property boundaries.  There might be </w:t>
      </w:r>
      <w:r w:rsidR="00B83A91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other feasible </w:t>
      </w:r>
      <w:r w:rsidR="005516E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option to move the pool location.  Therefore, they are suggesting another site inspection to </w:t>
      </w:r>
      <w:r w:rsidR="005516E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decide if the proposed area variance is the minimal </w:t>
      </w:r>
      <w:r w:rsidR="005516EC">
        <w:rPr>
          <w:rFonts w:cstheme="minorHAnsi"/>
          <w:sz w:val="24"/>
          <w:szCs w:val="24"/>
        </w:rPr>
        <w:t>variance</w:t>
      </w:r>
      <w:r>
        <w:rPr>
          <w:rFonts w:cstheme="minorHAnsi"/>
          <w:sz w:val="24"/>
          <w:szCs w:val="24"/>
        </w:rPr>
        <w:t xml:space="preserve"> to be granted.</w:t>
      </w:r>
    </w:p>
    <w:p w:rsidR="00B23B95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Mr.</w:t>
      </w:r>
      <w:r w:rsidR="005516EC">
        <w:rPr>
          <w:rFonts w:cstheme="minorHAnsi"/>
          <w:sz w:val="24"/>
          <w:szCs w:val="24"/>
        </w:rPr>
        <w:t xml:space="preserve"> Harnes E</w:t>
      </w:r>
      <w:r>
        <w:rPr>
          <w:rFonts w:cstheme="minorHAnsi"/>
          <w:sz w:val="24"/>
          <w:szCs w:val="24"/>
        </w:rPr>
        <w:t>sq. said the Board t</w:t>
      </w:r>
      <w:r w:rsidR="005516EC">
        <w:rPr>
          <w:rFonts w:cstheme="minorHAnsi"/>
          <w:sz w:val="24"/>
          <w:szCs w:val="24"/>
        </w:rPr>
        <w:t>akes into consideration precedence</w:t>
      </w:r>
      <w:r w:rsidR="00A17E44">
        <w:rPr>
          <w:rFonts w:cstheme="minorHAnsi"/>
          <w:sz w:val="24"/>
          <w:szCs w:val="24"/>
        </w:rPr>
        <w:t>.</w:t>
      </w:r>
      <w:r w:rsidR="005516EC">
        <w:rPr>
          <w:rFonts w:cstheme="minorHAnsi"/>
          <w:sz w:val="24"/>
          <w:szCs w:val="24"/>
        </w:rPr>
        <w:t xml:space="preserve">  He would like to </w:t>
      </w:r>
      <w:r w:rsidR="005516EC">
        <w:rPr>
          <w:rFonts w:cstheme="minorHAnsi"/>
          <w:sz w:val="24"/>
          <w:szCs w:val="24"/>
        </w:rPr>
        <w:tab/>
        <w:t>understand the grade behind the house.  If he was satisfied</w:t>
      </w:r>
      <w:r w:rsidR="004A06C8">
        <w:rPr>
          <w:rFonts w:cstheme="minorHAnsi"/>
          <w:sz w:val="24"/>
          <w:szCs w:val="24"/>
        </w:rPr>
        <w:t xml:space="preserve"> as presented this evening, he would </w:t>
      </w:r>
      <w:r w:rsidR="004A06C8">
        <w:rPr>
          <w:rFonts w:cstheme="minorHAnsi"/>
          <w:sz w:val="24"/>
          <w:szCs w:val="24"/>
        </w:rPr>
        <w:tab/>
        <w:t xml:space="preserve">move forward with a granting of </w:t>
      </w:r>
      <w:r w:rsidR="00A17E44">
        <w:rPr>
          <w:rFonts w:cstheme="minorHAnsi"/>
          <w:sz w:val="24"/>
          <w:szCs w:val="24"/>
        </w:rPr>
        <w:t>an</w:t>
      </w:r>
      <w:r w:rsidR="004A06C8">
        <w:rPr>
          <w:rFonts w:cstheme="minorHAnsi"/>
          <w:sz w:val="24"/>
          <w:szCs w:val="24"/>
        </w:rPr>
        <w:t xml:space="preserve"> area variance. </w:t>
      </w:r>
      <w:r w:rsidR="00B83A91">
        <w:rPr>
          <w:rFonts w:cstheme="minorHAnsi"/>
          <w:sz w:val="24"/>
          <w:szCs w:val="24"/>
        </w:rPr>
        <w:t xml:space="preserve">His recommendation is to adjoin </w:t>
      </w:r>
      <w:r w:rsidR="005516EC">
        <w:rPr>
          <w:rFonts w:cstheme="minorHAnsi"/>
          <w:sz w:val="24"/>
          <w:szCs w:val="24"/>
        </w:rPr>
        <w:t xml:space="preserve">until April.  </w:t>
      </w:r>
      <w:r w:rsidR="004A06C8">
        <w:rPr>
          <w:rFonts w:cstheme="minorHAnsi"/>
          <w:sz w:val="24"/>
          <w:szCs w:val="24"/>
        </w:rPr>
        <w:lastRenderedPageBreak/>
        <w:tab/>
      </w:r>
      <w:r w:rsidR="005516EC">
        <w:rPr>
          <w:rFonts w:cstheme="minorHAnsi"/>
          <w:sz w:val="24"/>
          <w:szCs w:val="24"/>
        </w:rPr>
        <w:t xml:space="preserve">He would like documentation </w:t>
      </w:r>
      <w:r w:rsidR="004A06C8">
        <w:rPr>
          <w:rFonts w:cstheme="minorHAnsi"/>
          <w:sz w:val="24"/>
          <w:szCs w:val="24"/>
        </w:rPr>
        <w:t xml:space="preserve">illustrating the </w:t>
      </w:r>
      <w:r w:rsidR="00A17E44">
        <w:rPr>
          <w:rFonts w:cstheme="minorHAnsi"/>
          <w:sz w:val="24"/>
          <w:szCs w:val="24"/>
        </w:rPr>
        <w:t>grade behind</w:t>
      </w:r>
      <w:r w:rsidR="004A06C8">
        <w:rPr>
          <w:rFonts w:cstheme="minorHAnsi"/>
          <w:sz w:val="24"/>
          <w:szCs w:val="24"/>
        </w:rPr>
        <w:t xml:space="preserve"> the patio and if there is any feasible </w:t>
      </w:r>
      <w:r w:rsidR="004A06C8">
        <w:rPr>
          <w:rFonts w:cstheme="minorHAnsi"/>
          <w:sz w:val="24"/>
          <w:szCs w:val="24"/>
        </w:rPr>
        <w:tab/>
        <w:t>alternative to move the pool location.</w:t>
      </w:r>
      <w:r w:rsidR="005516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5516EC" w:rsidRDefault="005516EC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Ms. Ryan said the Board is legally obligated to grant the minimal area variance sought. If </w:t>
      </w:r>
      <w:r>
        <w:rPr>
          <w:rFonts w:cstheme="minorHAnsi"/>
          <w:sz w:val="24"/>
          <w:szCs w:val="24"/>
        </w:rPr>
        <w:tab/>
        <w:t xml:space="preserve">the Board finds they require additional documentation, it is justified.   </w:t>
      </w:r>
    </w:p>
    <w:p w:rsidR="005516EC" w:rsidRDefault="005516EC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Martins said they can stake out the pool </w:t>
      </w:r>
      <w:r w:rsidR="004A06C8">
        <w:rPr>
          <w:rFonts w:cstheme="minorHAnsi"/>
          <w:sz w:val="24"/>
          <w:szCs w:val="24"/>
        </w:rPr>
        <w:t xml:space="preserve">for the Board </w:t>
      </w:r>
      <w:r>
        <w:rPr>
          <w:rFonts w:cstheme="minorHAnsi"/>
          <w:sz w:val="24"/>
          <w:szCs w:val="24"/>
        </w:rPr>
        <w:t xml:space="preserve">to understand the grade, </w:t>
      </w:r>
      <w:r w:rsidR="004A06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along with </w:t>
      </w:r>
      <w:r w:rsidR="00A10CEA">
        <w:rPr>
          <w:rFonts w:cstheme="minorHAnsi"/>
          <w:sz w:val="24"/>
          <w:szCs w:val="24"/>
        </w:rPr>
        <w:t xml:space="preserve">submitting </w:t>
      </w:r>
      <w:r>
        <w:rPr>
          <w:rFonts w:cstheme="minorHAnsi"/>
          <w:sz w:val="24"/>
          <w:szCs w:val="24"/>
        </w:rPr>
        <w:t xml:space="preserve">photos </w:t>
      </w:r>
      <w:r w:rsidR="00A10CEA">
        <w:rPr>
          <w:rFonts w:cstheme="minorHAnsi"/>
          <w:sz w:val="24"/>
          <w:szCs w:val="24"/>
        </w:rPr>
        <w:t xml:space="preserve">which </w:t>
      </w:r>
      <w:r>
        <w:rPr>
          <w:rFonts w:cstheme="minorHAnsi"/>
          <w:sz w:val="24"/>
          <w:szCs w:val="24"/>
        </w:rPr>
        <w:t xml:space="preserve">could assist the Board in a decision.  </w:t>
      </w:r>
    </w:p>
    <w:p w:rsidR="00B23B95" w:rsidRDefault="005516EC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Mrs. Grosso said </w:t>
      </w:r>
      <w:r w:rsidR="00A10CEA">
        <w:rPr>
          <w:rFonts w:cstheme="minorHAnsi"/>
          <w:sz w:val="24"/>
          <w:szCs w:val="24"/>
        </w:rPr>
        <w:t xml:space="preserve">documentation illustrating </w:t>
      </w:r>
      <w:r w:rsidR="00A17E44">
        <w:rPr>
          <w:rFonts w:cstheme="minorHAnsi"/>
          <w:sz w:val="24"/>
          <w:szCs w:val="24"/>
        </w:rPr>
        <w:t>his</w:t>
      </w:r>
      <w:r w:rsidR="00A10CEA">
        <w:rPr>
          <w:rFonts w:cstheme="minorHAnsi"/>
          <w:sz w:val="24"/>
          <w:szCs w:val="24"/>
        </w:rPr>
        <w:t xml:space="preserve"> slope </w:t>
      </w:r>
      <w:r>
        <w:rPr>
          <w:rFonts w:cstheme="minorHAnsi"/>
          <w:sz w:val="24"/>
          <w:szCs w:val="24"/>
        </w:rPr>
        <w:t>elevation would be very helpful</w:t>
      </w:r>
      <w:r w:rsidR="00A10CEA">
        <w:rPr>
          <w:rFonts w:cstheme="minorHAnsi"/>
          <w:sz w:val="24"/>
          <w:szCs w:val="24"/>
        </w:rPr>
        <w:t xml:space="preserve"> for </w:t>
      </w:r>
      <w:r w:rsidR="00A10CEA">
        <w:rPr>
          <w:rFonts w:cstheme="minorHAnsi"/>
          <w:sz w:val="24"/>
          <w:szCs w:val="24"/>
        </w:rPr>
        <w:tab/>
        <w:t xml:space="preserve">the Board to understand the grade. </w:t>
      </w:r>
      <w:r>
        <w:rPr>
          <w:rFonts w:cstheme="minorHAnsi"/>
          <w:sz w:val="24"/>
          <w:szCs w:val="24"/>
        </w:rPr>
        <w:t xml:space="preserve">. </w:t>
      </w:r>
      <w:r w:rsidR="00B23B95">
        <w:rPr>
          <w:rFonts w:cstheme="minorHAnsi"/>
          <w:sz w:val="24"/>
          <w:szCs w:val="24"/>
        </w:rPr>
        <w:tab/>
      </w:r>
      <w:r w:rsidR="00B23B95">
        <w:rPr>
          <w:rFonts w:cstheme="minorHAnsi"/>
          <w:sz w:val="24"/>
          <w:szCs w:val="24"/>
        </w:rPr>
        <w:tab/>
      </w:r>
      <w:r w:rsidR="00B23B95">
        <w:rPr>
          <w:rFonts w:cstheme="minorHAnsi"/>
          <w:sz w:val="24"/>
          <w:szCs w:val="24"/>
        </w:rPr>
        <w:tab/>
      </w:r>
    </w:p>
    <w:p w:rsidR="00000DA6" w:rsidRDefault="00B23B9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00DA6" w:rsidRDefault="00000DA6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Chairwoman Mi</w:t>
      </w:r>
      <w:r w:rsidR="00A10CEA">
        <w:rPr>
          <w:rFonts w:cstheme="minorHAnsi"/>
          <w:sz w:val="24"/>
          <w:szCs w:val="24"/>
        </w:rPr>
        <w:t>ller opened the meeting to the P</w:t>
      </w:r>
      <w:r w:rsidRPr="002663E7">
        <w:rPr>
          <w:rFonts w:cstheme="minorHAnsi"/>
          <w:sz w:val="24"/>
          <w:szCs w:val="24"/>
        </w:rPr>
        <w:t>ublic.</w:t>
      </w:r>
    </w:p>
    <w:p w:rsidR="00DC5269" w:rsidRDefault="00DC5269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</w:t>
      </w:r>
      <w:r w:rsidR="00A10CEA">
        <w:rPr>
          <w:rFonts w:cstheme="minorHAnsi"/>
          <w:sz w:val="24"/>
          <w:szCs w:val="24"/>
        </w:rPr>
        <w:t>here were no comments from the P</w:t>
      </w:r>
      <w:r>
        <w:rPr>
          <w:rFonts w:cstheme="minorHAnsi"/>
          <w:sz w:val="24"/>
          <w:szCs w:val="24"/>
        </w:rPr>
        <w:t>ublic</w:t>
      </w:r>
      <w:r w:rsidR="00B23B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9F0911" w:rsidRDefault="009F0911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Motion by</w:t>
      </w:r>
      <w:r w:rsidR="00A10CEA">
        <w:rPr>
          <w:rFonts w:cstheme="minorHAnsi"/>
          <w:sz w:val="24"/>
          <w:szCs w:val="24"/>
        </w:rPr>
        <w:t xml:space="preserve"> Chairwoman Miller to adjourn Mr. Buchanan application </w:t>
      </w:r>
      <w:r>
        <w:rPr>
          <w:rFonts w:cstheme="minorHAnsi"/>
          <w:sz w:val="24"/>
          <w:szCs w:val="24"/>
        </w:rPr>
        <w:t xml:space="preserve">until </w:t>
      </w:r>
      <w:r w:rsidR="00B83A91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April 27</w:t>
      </w:r>
      <w:r w:rsidRPr="009F091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B83A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2026</w:t>
      </w:r>
      <w:r w:rsidR="00A10CEA">
        <w:rPr>
          <w:rFonts w:cstheme="minorHAnsi"/>
          <w:sz w:val="24"/>
          <w:szCs w:val="24"/>
        </w:rPr>
        <w:t xml:space="preserve"> Zoning Board of Appeals meeting</w:t>
      </w:r>
      <w:r w:rsidR="00B23B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9F0911" w:rsidRDefault="009F0911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Second by Mrs. Grosso.  Chairwoman Miller asked for discussion.</w:t>
      </w:r>
    </w:p>
    <w:p w:rsidR="009F0911" w:rsidRDefault="00C15D35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All were in favor and the Motio</w:t>
      </w:r>
      <w:r w:rsidR="009F0911">
        <w:rPr>
          <w:rFonts w:cstheme="minorHAnsi"/>
          <w:sz w:val="24"/>
          <w:szCs w:val="24"/>
        </w:rPr>
        <w:t xml:space="preserve">n carried. </w:t>
      </w:r>
    </w:p>
    <w:p w:rsidR="00000DA6" w:rsidRDefault="00000DA6" w:rsidP="006C5C52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 w:rsidRPr="00531ECD">
        <w:rPr>
          <w:rFonts w:cstheme="minorHAnsi"/>
          <w:sz w:val="24"/>
          <w:szCs w:val="24"/>
          <w:u w:val="single"/>
        </w:rPr>
        <w:t>JACQUELINE KNORR</w:t>
      </w:r>
      <w:r>
        <w:rPr>
          <w:rFonts w:cstheme="minorHAnsi"/>
          <w:sz w:val="24"/>
          <w:szCs w:val="24"/>
        </w:rPr>
        <w:t xml:space="preserve">                                            </w:t>
      </w:r>
      <w:r w:rsidR="00816640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ZBA 2026-001                               Area Variance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 Lakeview Drive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Holmes, NY 12564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Grid Number: 134089-6856-09-199512</w:t>
      </w:r>
    </w:p>
    <w:p w:rsidR="00C15D35" w:rsidRDefault="00C15D35" w:rsidP="00531ECD">
      <w:pPr>
        <w:ind w:hanging="666"/>
        <w:rPr>
          <w:rFonts w:cstheme="minorHAnsi"/>
          <w:sz w:val="24"/>
          <w:szCs w:val="24"/>
        </w:rPr>
      </w:pPr>
    </w:p>
    <w:p w:rsidR="00C15D35" w:rsidRDefault="00C15D35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Ms. Jacqueline Knorr was present.</w:t>
      </w:r>
    </w:p>
    <w:p w:rsidR="00C15D35" w:rsidRDefault="00C15D35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Chairwoman Miller said the property is located at </w:t>
      </w:r>
      <w:r w:rsidR="005516EC">
        <w:rPr>
          <w:rFonts w:eastAsia="Times New Roman" w:cstheme="minorHAnsi"/>
          <w:sz w:val="24"/>
          <w:szCs w:val="24"/>
        </w:rPr>
        <w:t>35 Lakeview Drive</w:t>
      </w:r>
      <w:r w:rsidR="003F73D4">
        <w:rPr>
          <w:rFonts w:eastAsia="Times New Roman" w:cstheme="minorHAnsi"/>
          <w:sz w:val="24"/>
          <w:szCs w:val="24"/>
        </w:rPr>
        <w:t xml:space="preserve">, Holmes </w:t>
      </w:r>
      <w:r w:rsidR="00A17E44">
        <w:rPr>
          <w:rFonts w:eastAsia="Times New Roman" w:cstheme="minorHAnsi"/>
          <w:sz w:val="24"/>
          <w:szCs w:val="24"/>
        </w:rPr>
        <w:t xml:space="preserve">NY </w:t>
      </w:r>
      <w:r w:rsidR="00A17E44" w:rsidRPr="002663E7">
        <w:rPr>
          <w:rFonts w:eastAsia="Times New Roman" w:cstheme="minorHAnsi"/>
          <w:sz w:val="24"/>
          <w:szCs w:val="24"/>
        </w:rPr>
        <w:t>in</w:t>
      </w:r>
      <w:r w:rsidRPr="002663E7">
        <w:rPr>
          <w:rFonts w:eastAsia="Times New Roman" w:cstheme="minorHAnsi"/>
          <w:sz w:val="24"/>
          <w:szCs w:val="24"/>
        </w:rPr>
        <w:t xml:space="preserve"> a </w:t>
      </w:r>
      <w:r w:rsidR="003F73D4">
        <w:rPr>
          <w:rFonts w:eastAsia="Times New Roman"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>Residential R</w:t>
      </w:r>
      <w:r>
        <w:rPr>
          <w:rFonts w:eastAsia="Times New Roman" w:cstheme="minorHAnsi"/>
          <w:sz w:val="24"/>
          <w:szCs w:val="24"/>
        </w:rPr>
        <w:t>1</w:t>
      </w:r>
      <w:r w:rsidRPr="002663E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</w:r>
      <w:r w:rsidRPr="002663E7">
        <w:rPr>
          <w:rFonts w:eastAsia="Times New Roman" w:cstheme="minorHAnsi"/>
          <w:sz w:val="24"/>
          <w:szCs w:val="24"/>
        </w:rPr>
        <w:t xml:space="preserve">Zoning </w:t>
      </w:r>
      <w:r w:rsidRPr="002663E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D</w:t>
      </w:r>
      <w:r w:rsidRPr="002663E7">
        <w:rPr>
          <w:rFonts w:eastAsia="Times New Roman" w:cstheme="minorHAnsi"/>
          <w:sz w:val="24"/>
          <w:szCs w:val="24"/>
        </w:rPr>
        <w:t xml:space="preserve">istrict.  </w:t>
      </w:r>
      <w:r w:rsidRPr="002663E7">
        <w:rPr>
          <w:rFonts w:cstheme="minorHAnsi"/>
          <w:sz w:val="24"/>
          <w:szCs w:val="24"/>
        </w:rPr>
        <w:t xml:space="preserve">Chairwoman Miller read the Dutchess County Planning 239 GML </w:t>
      </w:r>
      <w:r w:rsidR="003F73D4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response, which indicated this application is exempt fro</w:t>
      </w:r>
      <w:r w:rsidR="00A10CEA">
        <w:rPr>
          <w:rFonts w:cstheme="minorHAnsi"/>
          <w:sz w:val="24"/>
          <w:szCs w:val="24"/>
        </w:rPr>
        <w:t>m review. This application is a</w:t>
      </w:r>
      <w:r w:rsidR="00A10CEA" w:rsidRPr="002663E7">
        <w:rPr>
          <w:rFonts w:cstheme="minorHAnsi"/>
          <w:sz w:val="24"/>
          <w:szCs w:val="24"/>
        </w:rPr>
        <w:t xml:space="preserve"> Type</w:t>
      </w:r>
      <w:r w:rsidRPr="002663E7">
        <w:rPr>
          <w:rFonts w:cstheme="minorHAnsi"/>
          <w:sz w:val="24"/>
          <w:szCs w:val="24"/>
        </w:rPr>
        <w:t xml:space="preserve"> II </w:t>
      </w:r>
      <w:r w:rsidR="003F73D4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action, </w:t>
      </w:r>
      <w:r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according to SEQRA; therefore, no action is necessary by the Board.  A site </w:t>
      </w:r>
      <w:r w:rsidR="003F73D4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inspection was held on </w:t>
      </w:r>
      <w:r>
        <w:rPr>
          <w:rFonts w:cstheme="minorHAnsi"/>
          <w:sz w:val="24"/>
          <w:szCs w:val="24"/>
        </w:rPr>
        <w:t xml:space="preserve">March 14, 2026.  In attendance was </w:t>
      </w:r>
      <w:r w:rsidRPr="002663E7">
        <w:rPr>
          <w:rFonts w:cstheme="minorHAnsi"/>
          <w:sz w:val="24"/>
          <w:szCs w:val="24"/>
        </w:rPr>
        <w:t xml:space="preserve">Mr. Wansley, Mrs. Knox Mr. </w:t>
      </w:r>
      <w:r w:rsidR="003F73D4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 xml:space="preserve">Harnes </w:t>
      </w:r>
      <w:r w:rsidR="003F73D4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>Esq.</w:t>
      </w:r>
      <w:r>
        <w:rPr>
          <w:rFonts w:cstheme="minorHAnsi"/>
          <w:sz w:val="24"/>
          <w:szCs w:val="24"/>
        </w:rPr>
        <w:t xml:space="preserve"> and</w:t>
      </w:r>
      <w:r w:rsidRPr="002663E7">
        <w:rPr>
          <w:rFonts w:cstheme="minorHAnsi"/>
          <w:sz w:val="24"/>
          <w:szCs w:val="24"/>
        </w:rPr>
        <w:t xml:space="preserve"> Mrs. Grosso</w:t>
      </w:r>
      <w:r>
        <w:rPr>
          <w:rFonts w:cstheme="minorHAnsi"/>
          <w:sz w:val="24"/>
          <w:szCs w:val="24"/>
        </w:rPr>
        <w:t xml:space="preserve">. </w:t>
      </w:r>
    </w:p>
    <w:p w:rsidR="003F73D4" w:rsidRDefault="00C15D35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Ms. Knorr said she plans on replac</w:t>
      </w:r>
      <w:r w:rsidR="00A10CEA">
        <w:rPr>
          <w:rFonts w:cstheme="minorHAnsi"/>
          <w:sz w:val="24"/>
          <w:szCs w:val="24"/>
        </w:rPr>
        <w:t xml:space="preserve">ing </w:t>
      </w:r>
      <w:r w:rsidR="003F73D4">
        <w:rPr>
          <w:rFonts w:cstheme="minorHAnsi"/>
          <w:sz w:val="24"/>
          <w:szCs w:val="24"/>
        </w:rPr>
        <w:t xml:space="preserve">a </w:t>
      </w:r>
      <w:r w:rsidR="00A10CEA">
        <w:rPr>
          <w:rFonts w:cstheme="minorHAnsi"/>
          <w:sz w:val="24"/>
          <w:szCs w:val="24"/>
        </w:rPr>
        <w:t xml:space="preserve">pre-existing </w:t>
      </w:r>
      <w:r w:rsidR="003F73D4">
        <w:rPr>
          <w:rFonts w:cstheme="minorHAnsi"/>
          <w:sz w:val="24"/>
          <w:szCs w:val="24"/>
        </w:rPr>
        <w:t xml:space="preserve">deck </w:t>
      </w:r>
      <w:r>
        <w:rPr>
          <w:rFonts w:cstheme="minorHAnsi"/>
          <w:sz w:val="24"/>
          <w:szCs w:val="24"/>
        </w:rPr>
        <w:t xml:space="preserve">with an addition of a year </w:t>
      </w:r>
      <w:r w:rsidR="00A10CE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round room,</w:t>
      </w:r>
      <w:r w:rsidR="00A10CEA">
        <w:rPr>
          <w:rFonts w:cstheme="minorHAnsi"/>
          <w:sz w:val="24"/>
          <w:szCs w:val="24"/>
        </w:rPr>
        <w:t xml:space="preserve"> and then</w:t>
      </w:r>
      <w:r>
        <w:rPr>
          <w:rFonts w:cstheme="minorHAnsi"/>
          <w:sz w:val="24"/>
          <w:szCs w:val="24"/>
        </w:rPr>
        <w:t xml:space="preserve"> add on </w:t>
      </w:r>
      <w:r w:rsidR="003F73D4">
        <w:rPr>
          <w:rFonts w:cstheme="minorHAnsi"/>
          <w:sz w:val="24"/>
          <w:szCs w:val="24"/>
        </w:rPr>
        <w:t>a</w:t>
      </w:r>
      <w:r w:rsidR="00A10CEA">
        <w:rPr>
          <w:rFonts w:cstheme="minorHAnsi"/>
          <w:sz w:val="24"/>
          <w:szCs w:val="24"/>
        </w:rPr>
        <w:t xml:space="preserve"> new</w:t>
      </w:r>
      <w:r w:rsidR="003F73D4">
        <w:rPr>
          <w:rFonts w:cstheme="minorHAnsi"/>
          <w:sz w:val="24"/>
          <w:szCs w:val="24"/>
        </w:rPr>
        <w:t xml:space="preserve"> deck, front porch</w:t>
      </w:r>
      <w:r>
        <w:rPr>
          <w:rFonts w:cstheme="minorHAnsi"/>
          <w:sz w:val="24"/>
          <w:szCs w:val="24"/>
        </w:rPr>
        <w:t xml:space="preserve"> and replace </w:t>
      </w:r>
      <w:r w:rsidR="00A10CEA">
        <w:rPr>
          <w:rFonts w:cstheme="minorHAnsi"/>
          <w:sz w:val="24"/>
          <w:szCs w:val="24"/>
        </w:rPr>
        <w:t xml:space="preserve">the front </w:t>
      </w:r>
      <w:r>
        <w:rPr>
          <w:rFonts w:cstheme="minorHAnsi"/>
          <w:sz w:val="24"/>
          <w:szCs w:val="24"/>
        </w:rPr>
        <w:t xml:space="preserve">stairs. </w:t>
      </w:r>
    </w:p>
    <w:p w:rsidR="00C15D35" w:rsidRDefault="003F73D4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Chairwoman Miller said there is several question relating to the </w:t>
      </w:r>
      <w:r w:rsidR="005516EC">
        <w:rPr>
          <w:rFonts w:cstheme="minorHAnsi"/>
          <w:sz w:val="24"/>
          <w:szCs w:val="24"/>
        </w:rPr>
        <w:t>Code of the</w:t>
      </w:r>
      <w:r>
        <w:rPr>
          <w:rFonts w:cstheme="minorHAnsi"/>
          <w:sz w:val="24"/>
          <w:szCs w:val="24"/>
        </w:rPr>
        <w:t xml:space="preserve"> </w:t>
      </w:r>
      <w:r w:rsidR="005516EC">
        <w:rPr>
          <w:rFonts w:cstheme="minorHAnsi"/>
          <w:sz w:val="24"/>
          <w:szCs w:val="24"/>
        </w:rPr>
        <w:t xml:space="preserve">Town of </w:t>
      </w:r>
      <w:r>
        <w:rPr>
          <w:rFonts w:cstheme="minorHAnsi"/>
          <w:sz w:val="24"/>
          <w:szCs w:val="24"/>
        </w:rPr>
        <w:tab/>
      </w:r>
      <w:r w:rsidR="005516EC">
        <w:rPr>
          <w:rFonts w:cstheme="minorHAnsi"/>
          <w:sz w:val="24"/>
          <w:szCs w:val="24"/>
        </w:rPr>
        <w:t xml:space="preserve">Pawling, </w:t>
      </w:r>
      <w:r>
        <w:rPr>
          <w:rFonts w:cstheme="minorHAnsi"/>
          <w:sz w:val="24"/>
          <w:szCs w:val="24"/>
        </w:rPr>
        <w:t>referencing st</w:t>
      </w:r>
      <w:r w:rsidR="00A10CEA">
        <w:rPr>
          <w:rFonts w:cstheme="minorHAnsi"/>
          <w:sz w:val="24"/>
          <w:szCs w:val="24"/>
        </w:rPr>
        <w:t xml:space="preserve">airs.  The main item that needs to be reviewed by the Town attorney and </w:t>
      </w:r>
      <w:r w:rsidR="00A10CEA">
        <w:rPr>
          <w:rFonts w:cstheme="minorHAnsi"/>
          <w:sz w:val="24"/>
          <w:szCs w:val="24"/>
        </w:rPr>
        <w:tab/>
        <w:t xml:space="preserve">Code Enforcement Officer </w:t>
      </w:r>
      <w:r w:rsidR="00A17E44">
        <w:rPr>
          <w:rFonts w:cstheme="minorHAnsi"/>
          <w:sz w:val="24"/>
          <w:szCs w:val="24"/>
        </w:rPr>
        <w:t>is whether</w:t>
      </w:r>
      <w:r>
        <w:rPr>
          <w:rFonts w:cstheme="minorHAnsi"/>
          <w:sz w:val="24"/>
          <w:szCs w:val="24"/>
        </w:rPr>
        <w:t xml:space="preserve"> or not they require </w:t>
      </w:r>
      <w:r w:rsidR="005516EC">
        <w:rPr>
          <w:rFonts w:cstheme="minorHAnsi"/>
          <w:sz w:val="24"/>
          <w:szCs w:val="24"/>
        </w:rPr>
        <w:t>an area variance.</w:t>
      </w:r>
    </w:p>
    <w:p w:rsidR="003F73D4" w:rsidRDefault="003F73D4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There was discussion at the site inspection on </w:t>
      </w:r>
      <w:r w:rsidR="00A10CEA">
        <w:rPr>
          <w:rFonts w:cstheme="minorHAnsi"/>
          <w:sz w:val="24"/>
          <w:szCs w:val="24"/>
        </w:rPr>
        <w:t xml:space="preserve">the proposed renovated </w:t>
      </w:r>
      <w:r>
        <w:rPr>
          <w:rFonts w:cstheme="minorHAnsi"/>
          <w:sz w:val="24"/>
          <w:szCs w:val="24"/>
        </w:rPr>
        <w:t xml:space="preserve">stairs and </w:t>
      </w:r>
      <w:r w:rsidR="00A10CE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concrete </w:t>
      </w:r>
      <w:r w:rsidR="00A10CEA">
        <w:rPr>
          <w:rFonts w:cstheme="minorHAnsi"/>
          <w:sz w:val="24"/>
          <w:szCs w:val="24"/>
        </w:rPr>
        <w:t xml:space="preserve">walkway / </w:t>
      </w:r>
      <w:r>
        <w:rPr>
          <w:rFonts w:cstheme="minorHAnsi"/>
          <w:sz w:val="24"/>
          <w:szCs w:val="24"/>
        </w:rPr>
        <w:t>steps.</w:t>
      </w:r>
    </w:p>
    <w:p w:rsidR="003F73D4" w:rsidRDefault="003F73D4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Ms. Ryan said the</w:t>
      </w:r>
      <w:r w:rsidR="008166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stairs and concrete walkway will </w:t>
      </w:r>
      <w:r w:rsidR="00816640">
        <w:rPr>
          <w:rFonts w:cstheme="minorHAnsi"/>
          <w:sz w:val="24"/>
          <w:szCs w:val="24"/>
        </w:rPr>
        <w:t>require</w:t>
      </w:r>
      <w:r>
        <w:rPr>
          <w:rFonts w:cstheme="minorHAnsi"/>
          <w:sz w:val="24"/>
          <w:szCs w:val="24"/>
        </w:rPr>
        <w:t xml:space="preserve"> a </w:t>
      </w:r>
      <w:r w:rsidR="00816640">
        <w:rPr>
          <w:rFonts w:cstheme="minorHAnsi"/>
          <w:sz w:val="24"/>
          <w:szCs w:val="24"/>
        </w:rPr>
        <w:t xml:space="preserve">discussion and </w:t>
      </w:r>
      <w:r w:rsidR="008166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determination by the Code</w:t>
      </w:r>
      <w:r w:rsidR="00816640">
        <w:rPr>
          <w:rFonts w:cstheme="minorHAnsi"/>
          <w:sz w:val="24"/>
          <w:szCs w:val="24"/>
        </w:rPr>
        <w:t xml:space="preserve"> Enforcement</w:t>
      </w:r>
      <w:r>
        <w:rPr>
          <w:rFonts w:cstheme="minorHAnsi"/>
          <w:sz w:val="24"/>
          <w:szCs w:val="24"/>
        </w:rPr>
        <w:t xml:space="preserve"> Officer. </w:t>
      </w:r>
      <w:r w:rsidR="00816640">
        <w:rPr>
          <w:rFonts w:cstheme="minorHAnsi"/>
          <w:sz w:val="24"/>
          <w:szCs w:val="24"/>
        </w:rPr>
        <w:t xml:space="preserve"> </w:t>
      </w:r>
      <w:r w:rsidR="00A10CEA">
        <w:rPr>
          <w:rFonts w:cstheme="minorHAnsi"/>
          <w:sz w:val="24"/>
          <w:szCs w:val="24"/>
        </w:rPr>
        <w:t>Furthermore, the B</w:t>
      </w:r>
      <w:r w:rsidR="00816640">
        <w:rPr>
          <w:rFonts w:cstheme="minorHAnsi"/>
          <w:sz w:val="24"/>
          <w:szCs w:val="24"/>
        </w:rPr>
        <w:t>oard should underst</w:t>
      </w:r>
      <w:r w:rsidR="00A10CEA">
        <w:rPr>
          <w:rFonts w:cstheme="minorHAnsi"/>
          <w:sz w:val="24"/>
          <w:szCs w:val="24"/>
        </w:rPr>
        <w:t xml:space="preserve">and </w:t>
      </w:r>
      <w:r w:rsidR="00816640">
        <w:rPr>
          <w:rFonts w:cstheme="minorHAnsi"/>
          <w:sz w:val="24"/>
          <w:szCs w:val="24"/>
        </w:rPr>
        <w:t xml:space="preserve"> </w:t>
      </w:r>
      <w:r w:rsidR="00A10CEA">
        <w:rPr>
          <w:rFonts w:cstheme="minorHAnsi"/>
          <w:sz w:val="24"/>
          <w:szCs w:val="24"/>
        </w:rPr>
        <w:tab/>
      </w:r>
      <w:r w:rsidR="00816640">
        <w:rPr>
          <w:rFonts w:cstheme="minorHAnsi"/>
          <w:sz w:val="24"/>
          <w:szCs w:val="24"/>
        </w:rPr>
        <w:t xml:space="preserve">the </w:t>
      </w:r>
      <w:r w:rsidR="00A10CEA">
        <w:rPr>
          <w:rFonts w:cstheme="minorHAnsi"/>
          <w:sz w:val="24"/>
          <w:szCs w:val="24"/>
        </w:rPr>
        <w:t xml:space="preserve">square footage difference / </w:t>
      </w:r>
      <w:r w:rsidR="00816640">
        <w:rPr>
          <w:rFonts w:cstheme="minorHAnsi"/>
          <w:sz w:val="24"/>
          <w:szCs w:val="24"/>
        </w:rPr>
        <w:t>dimension of the original structure</w:t>
      </w:r>
      <w:r w:rsidR="00A10CEA">
        <w:rPr>
          <w:rFonts w:cstheme="minorHAnsi"/>
          <w:sz w:val="24"/>
          <w:szCs w:val="24"/>
        </w:rPr>
        <w:t xml:space="preserve">, and the </w:t>
      </w:r>
      <w:r w:rsidR="00816640">
        <w:rPr>
          <w:rFonts w:cstheme="minorHAnsi"/>
          <w:sz w:val="24"/>
          <w:szCs w:val="24"/>
        </w:rPr>
        <w:t xml:space="preserve">square footage </w:t>
      </w:r>
      <w:r w:rsidR="00A10CEA">
        <w:rPr>
          <w:rFonts w:cstheme="minorHAnsi"/>
          <w:sz w:val="24"/>
          <w:szCs w:val="24"/>
        </w:rPr>
        <w:t xml:space="preserve">of </w:t>
      </w:r>
      <w:r w:rsidR="00816640">
        <w:rPr>
          <w:rFonts w:cstheme="minorHAnsi"/>
          <w:sz w:val="24"/>
          <w:szCs w:val="24"/>
        </w:rPr>
        <w:t xml:space="preserve"> </w:t>
      </w:r>
      <w:r w:rsidR="00A10CEA">
        <w:rPr>
          <w:rFonts w:cstheme="minorHAnsi"/>
          <w:sz w:val="24"/>
          <w:szCs w:val="24"/>
        </w:rPr>
        <w:tab/>
      </w:r>
      <w:r w:rsidR="00816640">
        <w:rPr>
          <w:rFonts w:cstheme="minorHAnsi"/>
          <w:sz w:val="24"/>
          <w:szCs w:val="24"/>
        </w:rPr>
        <w:t xml:space="preserve">the new addition.  </w:t>
      </w:r>
    </w:p>
    <w:p w:rsidR="00816640" w:rsidRDefault="00816640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Ms. Knorr </w:t>
      </w:r>
      <w:r w:rsidR="00A10CEA">
        <w:rPr>
          <w:rFonts w:cstheme="minorHAnsi"/>
          <w:sz w:val="24"/>
          <w:szCs w:val="24"/>
        </w:rPr>
        <w:t xml:space="preserve">explained </w:t>
      </w:r>
      <w:r>
        <w:rPr>
          <w:rFonts w:cstheme="minorHAnsi"/>
          <w:sz w:val="24"/>
          <w:szCs w:val="24"/>
        </w:rPr>
        <w:t>the stairs are attached to the porch.</w:t>
      </w:r>
    </w:p>
    <w:p w:rsidR="007456B8" w:rsidRDefault="00816640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Mrs. Grosso said the revised drawings needs to be clear with the present and proposed </w:t>
      </w:r>
      <w:r>
        <w:rPr>
          <w:rFonts w:cstheme="minorHAnsi"/>
          <w:sz w:val="24"/>
          <w:szCs w:val="24"/>
        </w:rPr>
        <w:tab/>
        <w:t xml:space="preserve">square footage.   She reviewed Dutchess County Parcel Access that illustrates surrounding </w:t>
      </w:r>
      <w:r>
        <w:rPr>
          <w:rFonts w:cstheme="minorHAnsi"/>
          <w:sz w:val="24"/>
          <w:szCs w:val="24"/>
        </w:rPr>
        <w:tab/>
        <w:t xml:space="preserve">parcels / dwellings that are the same square footage as the proposed additions </w:t>
      </w:r>
      <w:r w:rsidR="00B83A91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will fit into </w:t>
      </w:r>
      <w:r w:rsidR="00B83A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the</w:t>
      </w:r>
      <w:r w:rsidR="00B83A9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character of the neighborhood. </w:t>
      </w:r>
    </w:p>
    <w:p w:rsidR="005516EC" w:rsidRDefault="007456B8" w:rsidP="00C15D35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Ms. Ryan will review the Code of the Town of Pawling to provide a written </w:t>
      </w:r>
      <w:r>
        <w:rPr>
          <w:rFonts w:cstheme="minorHAnsi"/>
          <w:sz w:val="24"/>
          <w:szCs w:val="24"/>
        </w:rPr>
        <w:tab/>
        <w:t xml:space="preserve">determination for this application.  </w:t>
      </w:r>
    </w:p>
    <w:p w:rsidR="00D0121C" w:rsidRDefault="00D0121C" w:rsidP="00D0121C">
      <w:pPr>
        <w:spacing w:line="257" w:lineRule="auto"/>
        <w:ind w:left="-45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Chairwoman Miller said </w:t>
      </w:r>
      <w:r w:rsidR="0081147E">
        <w:rPr>
          <w:rFonts w:cstheme="minorHAnsi"/>
          <w:sz w:val="24"/>
          <w:szCs w:val="24"/>
        </w:rPr>
        <w:t>altho</w:t>
      </w:r>
      <w:r w:rsidR="00A10CEA">
        <w:rPr>
          <w:rFonts w:cstheme="minorHAnsi"/>
          <w:sz w:val="24"/>
          <w:szCs w:val="24"/>
        </w:rPr>
        <w:t>ugh a Public Hearing was noticed</w:t>
      </w:r>
      <w:r w:rsidR="0081147E">
        <w:rPr>
          <w:rFonts w:cstheme="minorHAnsi"/>
          <w:sz w:val="24"/>
          <w:szCs w:val="24"/>
        </w:rPr>
        <w:t xml:space="preserve"> for </w:t>
      </w:r>
      <w:r w:rsidR="00A10CEA">
        <w:rPr>
          <w:rFonts w:cstheme="minorHAnsi"/>
          <w:sz w:val="24"/>
          <w:szCs w:val="24"/>
        </w:rPr>
        <w:t xml:space="preserve">tonight’s </w:t>
      </w:r>
      <w:r w:rsidR="0081147E">
        <w:rPr>
          <w:rFonts w:cstheme="minorHAnsi"/>
          <w:sz w:val="24"/>
          <w:szCs w:val="24"/>
        </w:rPr>
        <w:t xml:space="preserve">ZBA </w:t>
      </w:r>
      <w:r w:rsidR="0081147E">
        <w:rPr>
          <w:rFonts w:cstheme="minorHAnsi"/>
          <w:sz w:val="24"/>
          <w:szCs w:val="24"/>
        </w:rPr>
        <w:tab/>
        <w:t xml:space="preserve">meeting, that notice was deficient.  Ms. Knorr is required to </w:t>
      </w:r>
      <w:r>
        <w:rPr>
          <w:rFonts w:cstheme="minorHAnsi"/>
          <w:sz w:val="24"/>
          <w:szCs w:val="24"/>
        </w:rPr>
        <w:t xml:space="preserve">update the site maps to illustrate </w:t>
      </w:r>
      <w:r w:rsidR="0081147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the correct </w:t>
      </w:r>
      <w:r w:rsidR="0081147E">
        <w:rPr>
          <w:rFonts w:cstheme="minorHAnsi"/>
          <w:sz w:val="24"/>
          <w:szCs w:val="24"/>
        </w:rPr>
        <w:t xml:space="preserve">area variances / </w:t>
      </w:r>
      <w:r>
        <w:rPr>
          <w:rFonts w:cstheme="minorHAnsi"/>
          <w:sz w:val="24"/>
          <w:szCs w:val="24"/>
        </w:rPr>
        <w:t xml:space="preserve">building coverage discussed this evening. </w:t>
      </w:r>
      <w:r w:rsidR="0081147E">
        <w:rPr>
          <w:rFonts w:cstheme="minorHAnsi"/>
          <w:sz w:val="24"/>
          <w:szCs w:val="24"/>
        </w:rPr>
        <w:t xml:space="preserve">Following the revised site </w:t>
      </w:r>
      <w:r w:rsidR="0081147E">
        <w:rPr>
          <w:rFonts w:cstheme="minorHAnsi"/>
          <w:sz w:val="24"/>
          <w:szCs w:val="24"/>
        </w:rPr>
        <w:tab/>
        <w:t xml:space="preserve">plan illustrating the area variances, a new public notice will be circulated for the </w:t>
      </w:r>
      <w:r>
        <w:rPr>
          <w:rFonts w:cstheme="minorHAnsi"/>
          <w:sz w:val="24"/>
          <w:szCs w:val="24"/>
        </w:rPr>
        <w:t xml:space="preserve">applicant </w:t>
      </w:r>
      <w:r w:rsidR="0081147E">
        <w:rPr>
          <w:rFonts w:cstheme="minorHAnsi"/>
          <w:sz w:val="24"/>
          <w:szCs w:val="24"/>
        </w:rPr>
        <w:tab/>
        <w:t xml:space="preserve">to be placed </w:t>
      </w:r>
      <w:r>
        <w:rPr>
          <w:rFonts w:cstheme="minorHAnsi"/>
          <w:sz w:val="24"/>
          <w:szCs w:val="24"/>
        </w:rPr>
        <w:t>on the April 27, 2026</w:t>
      </w:r>
      <w:r w:rsidR="008114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agenda.</w:t>
      </w:r>
    </w:p>
    <w:p w:rsidR="00A17E44" w:rsidRPr="00531ECD" w:rsidRDefault="00A17E44" w:rsidP="00D0121C">
      <w:pPr>
        <w:spacing w:line="257" w:lineRule="auto"/>
        <w:ind w:left="-450" w:hanging="180"/>
        <w:rPr>
          <w:rFonts w:cstheme="minorHAnsi"/>
          <w:sz w:val="24"/>
          <w:szCs w:val="24"/>
          <w:u w:val="single"/>
        </w:rPr>
      </w:pPr>
    </w:p>
    <w:p w:rsidR="00531ECD" w:rsidRPr="00531ECD" w:rsidRDefault="00531ECD" w:rsidP="00531ECD">
      <w:pPr>
        <w:ind w:hanging="666"/>
        <w:rPr>
          <w:rFonts w:cstheme="minorHAnsi"/>
          <w:sz w:val="24"/>
          <w:szCs w:val="24"/>
          <w:u w:val="single"/>
        </w:rPr>
      </w:pPr>
      <w:r w:rsidRPr="00531ECD">
        <w:rPr>
          <w:rFonts w:cstheme="minorHAnsi"/>
          <w:sz w:val="24"/>
          <w:szCs w:val="24"/>
          <w:u w:val="single"/>
        </w:rPr>
        <w:t>MINUTES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Default="00531ECD" w:rsidP="00EA1527">
      <w:pPr>
        <w:ind w:left="-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A152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Motion by </w:t>
      </w:r>
      <w:r w:rsidR="00075012">
        <w:rPr>
          <w:rFonts w:cstheme="minorHAnsi"/>
          <w:sz w:val="24"/>
          <w:szCs w:val="24"/>
        </w:rPr>
        <w:t xml:space="preserve">Mrs. Grosso </w:t>
      </w:r>
      <w:r w:rsidR="00D0121C">
        <w:rPr>
          <w:rFonts w:cstheme="minorHAnsi"/>
          <w:sz w:val="24"/>
          <w:szCs w:val="24"/>
        </w:rPr>
        <w:t>to approve the M</w:t>
      </w:r>
      <w:r>
        <w:rPr>
          <w:rFonts w:cstheme="minorHAnsi"/>
          <w:sz w:val="24"/>
          <w:szCs w:val="24"/>
        </w:rPr>
        <w:t>inutes of October 27, 20</w:t>
      </w:r>
      <w:r w:rsidR="00A17E4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5 and November 24,</w:t>
      </w:r>
      <w:r w:rsidR="00A17E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2025 as read</w:t>
      </w:r>
      <w:r w:rsidR="00A17E44">
        <w:rPr>
          <w:rFonts w:cstheme="minorHAnsi"/>
          <w:sz w:val="24"/>
          <w:szCs w:val="24"/>
        </w:rPr>
        <w:t xml:space="preserve">.  Chairwoman Miller asked for discussion. 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Second by </w:t>
      </w:r>
      <w:r w:rsidR="00075012">
        <w:rPr>
          <w:rFonts w:cstheme="minorHAnsi"/>
          <w:sz w:val="24"/>
          <w:szCs w:val="24"/>
        </w:rPr>
        <w:t xml:space="preserve">Mr. Harnes Esq. </w:t>
      </w:r>
      <w:r>
        <w:rPr>
          <w:rFonts w:cstheme="minorHAnsi"/>
          <w:sz w:val="24"/>
          <w:szCs w:val="24"/>
        </w:rPr>
        <w:t xml:space="preserve"> All were in favor and the Motion carried.</w:t>
      </w:r>
    </w:p>
    <w:p w:rsidR="00DC5269" w:rsidRDefault="00DC5269" w:rsidP="00531ECD">
      <w:pPr>
        <w:ind w:hanging="666"/>
        <w:rPr>
          <w:rFonts w:cstheme="minorHAnsi"/>
          <w:sz w:val="24"/>
          <w:szCs w:val="24"/>
        </w:rPr>
      </w:pPr>
    </w:p>
    <w:p w:rsidR="00DC5269" w:rsidRDefault="00DC5269" w:rsidP="00531ECD">
      <w:pPr>
        <w:ind w:hanging="666"/>
        <w:rPr>
          <w:rFonts w:cstheme="minorHAnsi"/>
          <w:sz w:val="24"/>
          <w:szCs w:val="24"/>
          <w:u w:val="single"/>
        </w:rPr>
      </w:pPr>
      <w:r w:rsidRPr="00DC5269">
        <w:rPr>
          <w:rFonts w:cstheme="minorHAnsi"/>
          <w:sz w:val="24"/>
          <w:szCs w:val="24"/>
          <w:u w:val="single"/>
        </w:rPr>
        <w:t>NEW BUSINESS</w:t>
      </w:r>
    </w:p>
    <w:p w:rsidR="005516EC" w:rsidRDefault="005516EC" w:rsidP="00531ECD">
      <w:pPr>
        <w:ind w:hanging="666"/>
        <w:rPr>
          <w:rFonts w:cstheme="minorHAnsi"/>
          <w:sz w:val="24"/>
          <w:szCs w:val="24"/>
          <w:u w:val="single"/>
        </w:rPr>
      </w:pPr>
    </w:p>
    <w:p w:rsidR="005516EC" w:rsidRPr="005516EC" w:rsidRDefault="005516EC" w:rsidP="005516EC">
      <w:pPr>
        <w:ind w:left="-90"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Chairwoman Miller said the Board seeks clarification on the Code of the Town of </w:t>
      </w:r>
      <w:r w:rsidR="00A17E4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Pawling in reference to the Knorr application. </w:t>
      </w:r>
    </w:p>
    <w:p w:rsidR="00531ECD" w:rsidRPr="00DC5269" w:rsidRDefault="00531ECD" w:rsidP="00531ECD">
      <w:pPr>
        <w:ind w:hanging="666"/>
        <w:rPr>
          <w:rFonts w:cstheme="minorHAnsi"/>
          <w:sz w:val="24"/>
          <w:szCs w:val="24"/>
          <w:u w:val="single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  <w:r w:rsidRPr="00DC5269">
        <w:rPr>
          <w:rFonts w:cstheme="minorHAnsi"/>
          <w:sz w:val="24"/>
          <w:szCs w:val="24"/>
          <w:u w:val="single"/>
        </w:rPr>
        <w:t>ADJOURNMENT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Pr="002663E7" w:rsidRDefault="00A17E44" w:rsidP="00531ECD">
      <w:pPr>
        <w:tabs>
          <w:tab w:val="left" w:pos="810"/>
          <w:tab w:val="right" w:pos="9360"/>
        </w:tabs>
        <w:spacing w:after="240" w:line="259" w:lineRule="auto"/>
        <w:ind w:left="-90" w:firstLine="9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31ECD">
        <w:rPr>
          <w:rFonts w:cstheme="minorHAnsi"/>
          <w:sz w:val="24"/>
          <w:szCs w:val="24"/>
        </w:rPr>
        <w:t xml:space="preserve">On a Motion by Mrs. Grosso </w:t>
      </w:r>
      <w:r w:rsidR="00531ECD" w:rsidRPr="002663E7">
        <w:rPr>
          <w:rFonts w:cstheme="minorHAnsi"/>
          <w:sz w:val="24"/>
          <w:szCs w:val="24"/>
        </w:rPr>
        <w:t xml:space="preserve">and seconded by Mr. Harnes Esq. to adjourn the </w:t>
      </w:r>
      <w:r w:rsidR="00C15D35">
        <w:rPr>
          <w:rFonts w:cstheme="minorHAnsi"/>
          <w:sz w:val="24"/>
          <w:szCs w:val="24"/>
        </w:rPr>
        <w:t>meeting at 8:30</w:t>
      </w:r>
      <w:r w:rsidR="00531ECD" w:rsidRPr="002663E7">
        <w:rPr>
          <w:rFonts w:cstheme="minorHAnsi"/>
          <w:sz w:val="24"/>
          <w:szCs w:val="24"/>
        </w:rPr>
        <w:t xml:space="preserve"> p.m.  All were in favor and the Motion carried.</w:t>
      </w:r>
    </w:p>
    <w:p w:rsidR="00531ECD" w:rsidRPr="002663E7" w:rsidRDefault="00531ECD" w:rsidP="00531ECD">
      <w:pPr>
        <w:tabs>
          <w:tab w:val="left" w:pos="810"/>
          <w:tab w:val="left" w:pos="6444"/>
          <w:tab w:val="right" w:pos="9360"/>
          <w:tab w:val="right" w:pos="10170"/>
        </w:tabs>
        <w:spacing w:after="160" w:line="259" w:lineRule="auto"/>
        <w:ind w:left="0"/>
        <w:rPr>
          <w:rFonts w:cstheme="minorHAnsi"/>
          <w:b/>
          <w:sz w:val="24"/>
          <w:szCs w:val="24"/>
        </w:rPr>
      </w:pP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  <w:t>Respectfully submitted,</w:t>
      </w:r>
    </w:p>
    <w:p w:rsidR="00531ECD" w:rsidRPr="002663E7" w:rsidRDefault="00531ECD" w:rsidP="00531ECD">
      <w:pPr>
        <w:tabs>
          <w:tab w:val="left" w:pos="810"/>
          <w:tab w:val="right" w:pos="9360"/>
          <w:tab w:val="right" w:pos="10170"/>
        </w:tabs>
        <w:spacing w:line="259" w:lineRule="auto"/>
        <w:ind w:left="360" w:hanging="360"/>
        <w:rPr>
          <w:rFonts w:cstheme="minorHAnsi"/>
          <w:b/>
          <w:sz w:val="24"/>
          <w:szCs w:val="24"/>
        </w:rPr>
      </w:pPr>
      <w:r w:rsidRPr="002663E7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37E067" wp14:editId="03A895C8">
            <wp:simplePos x="0" y="0"/>
            <wp:positionH relativeFrom="column">
              <wp:posOffset>4007485</wp:posOffset>
            </wp:positionH>
            <wp:positionV relativeFrom="paragraph">
              <wp:posOffset>41275</wp:posOffset>
            </wp:positionV>
            <wp:extent cx="1657350" cy="3810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ECD" w:rsidRPr="002663E7" w:rsidRDefault="00531ECD" w:rsidP="00531ECD">
      <w:pPr>
        <w:tabs>
          <w:tab w:val="left" w:pos="810"/>
          <w:tab w:val="right" w:pos="9360"/>
          <w:tab w:val="right" w:pos="10170"/>
        </w:tabs>
        <w:spacing w:line="259" w:lineRule="auto"/>
        <w:ind w:left="360" w:hanging="360"/>
        <w:rPr>
          <w:rFonts w:cstheme="minorHAnsi"/>
          <w:b/>
          <w:sz w:val="24"/>
          <w:szCs w:val="24"/>
        </w:rPr>
      </w:pPr>
    </w:p>
    <w:p w:rsidR="00531ECD" w:rsidRPr="002663E7" w:rsidRDefault="00531ECD" w:rsidP="00531ECD">
      <w:pPr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  <w:t xml:space="preserve">                                                                         </w:t>
      </w:r>
    </w:p>
    <w:p w:rsidR="00531ECD" w:rsidRPr="002663E7" w:rsidRDefault="00531ECD" w:rsidP="00531ECD">
      <w:pPr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Recording secretary </w:t>
      </w:r>
    </w:p>
    <w:p w:rsidR="00531ECD" w:rsidRPr="002663E7" w:rsidRDefault="00531ECD" w:rsidP="00531ECD">
      <w:pPr>
        <w:ind w:left="-90"/>
        <w:rPr>
          <w:rFonts w:cstheme="minorHAnsi"/>
          <w:sz w:val="24"/>
          <w:szCs w:val="24"/>
        </w:rPr>
      </w:pPr>
      <w:r w:rsidRPr="002663E7">
        <w:rPr>
          <w:rFonts w:cstheme="minorHAnsi"/>
          <w:sz w:val="24"/>
          <w:szCs w:val="24"/>
        </w:rPr>
        <w:t>non-approved minutes</w:t>
      </w: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</w:r>
      <w:r w:rsidRPr="002663E7">
        <w:rPr>
          <w:rFonts w:cstheme="minorHAnsi"/>
          <w:sz w:val="24"/>
          <w:szCs w:val="24"/>
        </w:rPr>
        <w:tab/>
        <w:t xml:space="preserve">             </w:t>
      </w: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Default="00531ECD" w:rsidP="00531ECD">
      <w:pPr>
        <w:ind w:hanging="666"/>
        <w:rPr>
          <w:rFonts w:cstheme="minorHAnsi"/>
          <w:sz w:val="24"/>
          <w:szCs w:val="24"/>
        </w:rPr>
      </w:pPr>
    </w:p>
    <w:p w:rsidR="00531ECD" w:rsidRPr="002663E7" w:rsidRDefault="00531ECD" w:rsidP="00531ECD">
      <w:pPr>
        <w:ind w:hanging="6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</w:t>
      </w:r>
    </w:p>
    <w:p w:rsidR="00494C5A" w:rsidRDefault="00494C5A"/>
    <w:sectPr w:rsidR="00494C5A" w:rsidSect="00D0121C">
      <w:headerReference w:type="default" r:id="rId8"/>
      <w:type w:val="continuous"/>
      <w:pgSz w:w="12240" w:h="15840"/>
      <w:pgMar w:top="720" w:right="1440" w:bottom="2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C8" w:rsidRDefault="004A06C8" w:rsidP="00D0121C">
      <w:pPr>
        <w:spacing w:line="240" w:lineRule="auto"/>
      </w:pPr>
      <w:r>
        <w:separator/>
      </w:r>
    </w:p>
  </w:endnote>
  <w:endnote w:type="continuationSeparator" w:id="0">
    <w:p w:rsidR="004A06C8" w:rsidRDefault="004A06C8" w:rsidP="00D01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C8" w:rsidRDefault="004A06C8" w:rsidP="00D0121C">
      <w:pPr>
        <w:spacing w:line="240" w:lineRule="auto"/>
      </w:pPr>
      <w:r>
        <w:separator/>
      </w:r>
    </w:p>
  </w:footnote>
  <w:footnote w:type="continuationSeparator" w:id="0">
    <w:p w:rsidR="004A06C8" w:rsidRDefault="004A06C8" w:rsidP="00D012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C8" w:rsidRDefault="004A06C8" w:rsidP="00D0121C">
    <w:pPr>
      <w:pStyle w:val="Header"/>
    </w:pPr>
    <w:r>
      <w:t xml:space="preserve">Zoning Board of Appeals                                        March 23, 2026                                         </w:t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83A91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83A91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:rsidR="004A06C8" w:rsidRDefault="004A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22E1"/>
    <w:multiLevelType w:val="hybridMultilevel"/>
    <w:tmpl w:val="B9604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02148D"/>
    <w:multiLevelType w:val="hybridMultilevel"/>
    <w:tmpl w:val="4F7E017A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CD"/>
    <w:rsid w:val="00000DA6"/>
    <w:rsid w:val="00075012"/>
    <w:rsid w:val="000C12AA"/>
    <w:rsid w:val="000F2A0D"/>
    <w:rsid w:val="000F4B67"/>
    <w:rsid w:val="00292CA0"/>
    <w:rsid w:val="003317A7"/>
    <w:rsid w:val="003F73D4"/>
    <w:rsid w:val="00494C5A"/>
    <w:rsid w:val="004A06C8"/>
    <w:rsid w:val="00531ECD"/>
    <w:rsid w:val="005516EC"/>
    <w:rsid w:val="005F41A4"/>
    <w:rsid w:val="006C5C52"/>
    <w:rsid w:val="007456B8"/>
    <w:rsid w:val="0081147E"/>
    <w:rsid w:val="00816640"/>
    <w:rsid w:val="009F0911"/>
    <w:rsid w:val="00A10CEA"/>
    <w:rsid w:val="00A17E44"/>
    <w:rsid w:val="00B23B95"/>
    <w:rsid w:val="00B6362E"/>
    <w:rsid w:val="00B83A91"/>
    <w:rsid w:val="00C15D35"/>
    <w:rsid w:val="00D0121C"/>
    <w:rsid w:val="00DC5269"/>
    <w:rsid w:val="00EA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979B"/>
  <w15:chartTrackingRefBased/>
  <w15:docId w15:val="{F1DD9161-E375-40A3-BD67-EF501E0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F2A0D"/>
    <w:pPr>
      <w:spacing w:after="160" w:line="252" w:lineRule="auto"/>
      <w:ind w:left="0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F4B67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012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1C"/>
  </w:style>
  <w:style w:type="paragraph" w:styleId="Footer">
    <w:name w:val="footer"/>
    <w:basedOn w:val="Normal"/>
    <w:link w:val="FooterChar"/>
    <w:uiPriority w:val="99"/>
    <w:unhideWhenUsed/>
    <w:rsid w:val="00D012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1C"/>
  </w:style>
  <w:style w:type="paragraph" w:styleId="BalloonText">
    <w:name w:val="Balloon Text"/>
    <w:basedOn w:val="Normal"/>
    <w:link w:val="BalloonTextChar"/>
    <w:uiPriority w:val="99"/>
    <w:semiHidden/>
    <w:unhideWhenUsed/>
    <w:rsid w:val="00A17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8</cp:revision>
  <cp:lastPrinted>2026-04-23T18:15:00Z</cp:lastPrinted>
  <dcterms:created xsi:type="dcterms:W3CDTF">2026-04-14T13:51:00Z</dcterms:created>
  <dcterms:modified xsi:type="dcterms:W3CDTF">2026-04-23T18:15:00Z</dcterms:modified>
</cp:coreProperties>
</file>